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6F6F" w14:textId="77777777" w:rsidR="00EF6698" w:rsidRPr="008E4E99" w:rsidRDefault="00EF6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E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3A42AE" wp14:editId="40D84488">
            <wp:simplePos x="0" y="0"/>
            <wp:positionH relativeFrom="column">
              <wp:posOffset>-85090</wp:posOffset>
            </wp:positionH>
            <wp:positionV relativeFrom="paragraph">
              <wp:posOffset>-124460</wp:posOffset>
            </wp:positionV>
            <wp:extent cx="2746800" cy="853200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tunus 5 logga (2018-12-17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FA8CD" w14:textId="77777777" w:rsidR="00EF6698" w:rsidRPr="008E4E99" w:rsidRDefault="00EF6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B9224" w14:textId="77777777" w:rsidR="00EF6698" w:rsidRPr="008E4E99" w:rsidRDefault="00EF6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26ED4" w14:textId="77777777" w:rsidR="00EF6698" w:rsidRPr="008E4E99" w:rsidRDefault="00EF66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A78EE" w14:textId="22EED44D" w:rsidR="00350A53" w:rsidRPr="00CD109E" w:rsidRDefault="00350A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35109" w14:textId="77777777" w:rsidR="00CD109E" w:rsidRPr="00CD109E" w:rsidRDefault="00CD10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E648B" w14:textId="62796C31" w:rsidR="00E05C45" w:rsidRPr="002A6CCC" w:rsidRDefault="00983041" w:rsidP="00E16A8B">
      <w:pPr>
        <w:tabs>
          <w:tab w:val="left" w:pos="3261"/>
        </w:tabs>
        <w:spacing w:line="264" w:lineRule="auto"/>
        <w:rPr>
          <w:rFonts w:ascii="Times New Roman" w:hAnsi="Times New Roman" w:cs="Times New Roman"/>
          <w:bCs/>
          <w:sz w:val="32"/>
          <w:szCs w:val="32"/>
        </w:rPr>
      </w:pPr>
      <w:r w:rsidRPr="002A6CCC">
        <w:rPr>
          <w:rFonts w:ascii="Times New Roman" w:eastAsia="Times New Roman" w:hAnsi="Times New Roman" w:cs="Times New Roman"/>
          <w:b/>
          <w:sz w:val="32"/>
          <w:szCs w:val="32"/>
        </w:rPr>
        <w:t>Mäklarinformation</w:t>
      </w:r>
      <w:r w:rsidR="002431E2" w:rsidRPr="002A6CC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431E2" w:rsidRPr="002A6CCC">
        <w:rPr>
          <w:rFonts w:ascii="Times New Roman" w:eastAsia="Times New Roman" w:hAnsi="Times New Roman" w:cs="Times New Roman"/>
          <w:bCs/>
          <w:sz w:val="32"/>
          <w:szCs w:val="32"/>
        </w:rPr>
        <w:t>(uppdaterad 20</w:t>
      </w:r>
      <w:r w:rsidR="008F182B" w:rsidRPr="002A6CCC"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 w:rsidR="00AB6951">
        <w:rPr>
          <w:rFonts w:ascii="Times New Roman" w:eastAsia="Times New Roman" w:hAnsi="Times New Roman" w:cs="Times New Roman"/>
          <w:bCs/>
          <w:sz w:val="32"/>
          <w:szCs w:val="32"/>
        </w:rPr>
        <w:t>3</w:t>
      </w:r>
      <w:r w:rsidR="002431E2" w:rsidRPr="002A6CCC"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D261D9">
        <w:rPr>
          <w:rFonts w:ascii="Times New Roman" w:eastAsia="Times New Roman" w:hAnsi="Times New Roman" w:cs="Times New Roman"/>
          <w:bCs/>
          <w:sz w:val="32"/>
          <w:szCs w:val="32"/>
        </w:rPr>
        <w:t>03</w:t>
      </w:r>
      <w:r w:rsidR="002431E2" w:rsidRPr="002A6CCC"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r w:rsidR="00525944">
        <w:rPr>
          <w:rFonts w:ascii="Times New Roman" w:eastAsia="Times New Roman" w:hAnsi="Times New Roman" w:cs="Times New Roman"/>
          <w:bCs/>
          <w:sz w:val="32"/>
          <w:szCs w:val="32"/>
        </w:rPr>
        <w:t>01</w:t>
      </w:r>
      <w:r w:rsidR="002431E2" w:rsidRPr="002A6CCC">
        <w:rPr>
          <w:rFonts w:ascii="Times New Roman" w:eastAsia="Times New Roman" w:hAnsi="Times New Roman" w:cs="Times New Roman"/>
          <w:bCs/>
          <w:sz w:val="32"/>
          <w:szCs w:val="32"/>
        </w:rPr>
        <w:t>)</w:t>
      </w:r>
    </w:p>
    <w:p w14:paraId="1CE4008A" w14:textId="77777777" w:rsidR="00F74BD9" w:rsidRPr="00881D8E" w:rsidRDefault="00F74BD9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57204" w14:textId="5545CB2C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På föreningens </w:t>
      </w:r>
      <w:r w:rsidRPr="00530D4D">
        <w:rPr>
          <w:rFonts w:ascii="Times New Roman" w:eastAsia="Times New Roman" w:hAnsi="Times New Roman" w:cs="Times New Roman"/>
          <w:sz w:val="24"/>
          <w:szCs w:val="24"/>
        </w:rPr>
        <w:t xml:space="preserve">hemsida </w:t>
      </w:r>
      <w:hyperlink r:id="rId8" w:history="1">
        <w:r w:rsidR="00530D4D" w:rsidRPr="00530D4D">
          <w:rPr>
            <w:rStyle w:val="Hyperlnk"/>
            <w:rFonts w:ascii="Times New Roman" w:hAnsi="Times New Roman" w:cs="Times New Roman"/>
            <w:sz w:val="24"/>
            <w:szCs w:val="24"/>
          </w:rPr>
          <w:t>https://neptunus5.bostadsratterna.se/</w:t>
        </w:r>
      </w:hyperlink>
      <w:r w:rsidR="00530D4D">
        <w:rPr>
          <w:sz w:val="24"/>
          <w:szCs w:val="24"/>
        </w:rPr>
        <w:t xml:space="preserve"> </w:t>
      </w:r>
      <w:r w:rsidRPr="00530D4D">
        <w:rPr>
          <w:rFonts w:ascii="Times New Roman" w:eastAsia="Times New Roman" w:hAnsi="Times New Roman" w:cs="Times New Roman"/>
          <w:sz w:val="24"/>
          <w:szCs w:val="24"/>
        </w:rPr>
        <w:t>finns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väldigt mycket </w:t>
      </w:r>
      <w:r w:rsidR="00530D4D">
        <w:rPr>
          <w:rFonts w:ascii="Times New Roman" w:eastAsia="Times New Roman" w:hAnsi="Times New Roman" w:cs="Times New Roman"/>
          <w:sz w:val="24"/>
          <w:szCs w:val="24"/>
        </w:rPr>
        <w:t xml:space="preserve">mer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EF6698" w:rsidRPr="00881D8E">
        <w:rPr>
          <w:rFonts w:ascii="Times New Roman" w:eastAsia="Times New Roman" w:hAnsi="Times New Roman" w:cs="Times New Roman"/>
          <w:sz w:val="24"/>
          <w:szCs w:val="24"/>
        </w:rPr>
        <w:t>rmation utöver detta dokument</w:t>
      </w:r>
      <w:r w:rsidR="00530D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6698" w:rsidRPr="0088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som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1E2" w:rsidRPr="00881D8E">
        <w:rPr>
          <w:rFonts w:ascii="Times New Roman" w:eastAsia="Times New Roman" w:hAnsi="Times New Roman" w:cs="Times New Roman"/>
          <w:sz w:val="24"/>
          <w:szCs w:val="24"/>
        </w:rPr>
        <w:t>till exempel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7023F305" w14:textId="2E85D918" w:rsidR="00E05C45" w:rsidRPr="00881D8E" w:rsidRDefault="00B06718" w:rsidP="00E16A8B">
      <w:pPr>
        <w:pStyle w:val="Liststycke"/>
        <w:numPr>
          <w:ilvl w:val="0"/>
          <w:numId w:val="3"/>
        </w:numPr>
        <w:spacing w:line="264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22BA0" w:rsidRPr="00F51B50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Stadgar</w:t>
        </w:r>
      </w:hyperlink>
      <w:r w:rsidR="00F51B50">
        <w:rPr>
          <w:rFonts w:ascii="Times New Roman" w:eastAsia="Times New Roman" w:hAnsi="Times New Roman" w:cs="Times New Roman"/>
          <w:sz w:val="24"/>
          <w:szCs w:val="24"/>
        </w:rPr>
        <w:t xml:space="preserve"> (gällande stadgar är från 2017)</w:t>
      </w:r>
    </w:p>
    <w:p w14:paraId="1F504AA2" w14:textId="70129CEF" w:rsidR="00E05C45" w:rsidRPr="00881D8E" w:rsidRDefault="00B06718" w:rsidP="00E16A8B">
      <w:pPr>
        <w:pStyle w:val="Liststycke"/>
        <w:numPr>
          <w:ilvl w:val="0"/>
          <w:numId w:val="3"/>
        </w:numPr>
        <w:spacing w:line="264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22BA0" w:rsidRPr="00F51B50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Årsredovisningar</w:t>
        </w:r>
      </w:hyperlink>
      <w:r w:rsidR="00F51B50">
        <w:rPr>
          <w:rFonts w:ascii="Times New Roman" w:eastAsia="Times New Roman" w:hAnsi="Times New Roman" w:cs="Times New Roman"/>
          <w:sz w:val="24"/>
          <w:szCs w:val="24"/>
        </w:rPr>
        <w:t xml:space="preserve"> (här finns alltid aktuell redovisning)</w:t>
      </w:r>
    </w:p>
    <w:p w14:paraId="664BD907" w14:textId="58FB61AD" w:rsidR="00A44BAC" w:rsidRPr="00881D8E" w:rsidRDefault="00B06718" w:rsidP="00E16A8B">
      <w:pPr>
        <w:pStyle w:val="Liststycke"/>
        <w:numPr>
          <w:ilvl w:val="0"/>
          <w:numId w:val="3"/>
        </w:numPr>
        <w:spacing w:line="264" w:lineRule="auto"/>
        <w:ind w:left="426" w:hanging="28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4640A" w:rsidRPr="00F51B50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OVK, Energideklaration och Radonmätning</w:t>
        </w:r>
      </w:hyperlink>
      <w:r w:rsidR="00F51B50">
        <w:rPr>
          <w:rFonts w:ascii="Times New Roman" w:eastAsia="Times New Roman" w:hAnsi="Times New Roman" w:cs="Times New Roman"/>
          <w:sz w:val="24"/>
          <w:szCs w:val="24"/>
        </w:rPr>
        <w:t xml:space="preserve"> (gjorda 2018 - 2021)</w:t>
      </w:r>
    </w:p>
    <w:p w14:paraId="06D1D9E2" w14:textId="77777777" w:rsidR="00E05C45" w:rsidRPr="00881D8E" w:rsidRDefault="00E05C45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BA05BA3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Styrelsen</w:t>
      </w:r>
    </w:p>
    <w:p w14:paraId="11E86052" w14:textId="77777777" w:rsidR="00E05C45" w:rsidRPr="00E85D45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E-post till styrelsen s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>kicka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s till: </w:t>
      </w:r>
      <w:hyperlink r:id="rId12" w:history="1">
        <w:r w:rsidR="00110E5B" w:rsidRPr="00E85D45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info.neptunus5@gmail.com</w:t>
        </w:r>
      </w:hyperlink>
      <w:r w:rsidR="00983041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C3F70B" w14:textId="77777777" w:rsidR="00E05C45" w:rsidRPr="00E85D45" w:rsidRDefault="00E05C45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AE91EE2" w14:textId="77777777" w:rsidR="00E05C45" w:rsidRPr="00690A2A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690A2A">
        <w:rPr>
          <w:rFonts w:ascii="Times New Roman" w:eastAsia="Times New Roman" w:hAnsi="Times New Roman" w:cs="Times New Roman"/>
          <w:b/>
          <w:sz w:val="26"/>
          <w:szCs w:val="26"/>
        </w:rPr>
        <w:t>Frågor</w:t>
      </w:r>
    </w:p>
    <w:p w14:paraId="0C52C5A8" w14:textId="3DEEC393" w:rsidR="00E05C45" w:rsidRPr="00E85D45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Frågor vid försäljning ställs till 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vår ekonomiska och administrativa förvaltare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HSB Stockholm</w:t>
      </w:r>
      <w:r w:rsidR="00983041" w:rsidRPr="00E85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0260"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HSB Kund- &amp; Medlemsservice via deras </w:t>
      </w:r>
      <w:hyperlink r:id="rId13" w:history="1">
        <w:r w:rsidR="00110E5B" w:rsidRPr="00E85D45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hemsida</w:t>
        </w:r>
      </w:hyperlink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 w:rsidR="00530D4D" w:rsidRPr="00E85D4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hyperlink r:id="rId14" w:history="1">
        <w:r w:rsidR="00110E5B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>Kontakt &amp;</w:t>
        </w:r>
        <w:r w:rsidR="002A6067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br/>
        </w:r>
        <w:r w:rsidR="00110E5B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>Felanmälan</w:t>
        </w:r>
      </w:hyperlink>
      <w:r w:rsidR="00530D4D" w:rsidRPr="00E85D4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110E5B" w:rsidRPr="00E85D45">
        <w:rPr>
          <w:rFonts w:ascii="Times New Roman" w:eastAsia="Times New Roman" w:hAnsi="Times New Roman" w:cs="Times New Roman"/>
          <w:iCs/>
          <w:sz w:val="24"/>
          <w:szCs w:val="24"/>
        </w:rPr>
        <w:t xml:space="preserve"> och</w:t>
      </w:r>
      <w:r w:rsidR="00D40260" w:rsidRPr="00E85D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0D4D" w:rsidRPr="00E85D4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hyperlink r:id="rId15" w:history="1">
        <w:r w:rsidR="00110E5B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>Mejla till oss</w:t>
        </w:r>
      </w:hyperlink>
      <w:r w:rsidR="00530D4D" w:rsidRPr="00E85D4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110E5B" w:rsidRPr="00E85D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>eller på: 010-442 11 00</w:t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7573C1" w14:textId="77777777" w:rsidR="00E05C45" w:rsidRPr="00E85D45" w:rsidRDefault="00E05C45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AE69604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Mäklarbild</w:t>
      </w:r>
    </w:p>
    <w:p w14:paraId="5B160EAA" w14:textId="77777777" w:rsidR="00E05C45" w:rsidRPr="00881D8E" w:rsidRDefault="00122BA0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Laddas ner av mäklare direkt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HSB portalen.</w:t>
      </w:r>
    </w:p>
    <w:p w14:paraId="783D6938" w14:textId="77777777" w:rsidR="008619C9" w:rsidRPr="00881D8E" w:rsidRDefault="008619C9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6FA84E6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Fastigheten</w:t>
      </w:r>
    </w:p>
    <w:p w14:paraId="33C959A0" w14:textId="77777777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Byggår 1942</w:t>
      </w:r>
    </w:p>
    <w:p w14:paraId="4E802272" w14:textId="77777777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F2E25" w:rsidRPr="00881D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lägenheter (Bostadsrätter)</w:t>
      </w:r>
    </w:p>
    <w:p w14:paraId="24B648A8" w14:textId="3EB25059" w:rsidR="00E05C45" w:rsidRDefault="00122BA0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8 parkeringsplatser (Hyresrätter)</w:t>
      </w:r>
    </w:p>
    <w:p w14:paraId="59C13156" w14:textId="567570FC" w:rsidR="00C46796" w:rsidRPr="00881D8E" w:rsidRDefault="00C46796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Tvättstuga och lägenhetsförråd i källaren.</w:t>
      </w:r>
    </w:p>
    <w:p w14:paraId="181BB7F1" w14:textId="172DACEA" w:rsidR="00432CAD" w:rsidRPr="00881D8E" w:rsidRDefault="00432CAD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Total bostadsyta 1458 kvm</w:t>
      </w:r>
      <w:r w:rsidR="0052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B50">
        <w:rPr>
          <w:rFonts w:ascii="Times New Roman" w:eastAsia="Times New Roman" w:hAnsi="Times New Roman" w:cs="Times New Roman"/>
          <w:sz w:val="24"/>
          <w:szCs w:val="24"/>
        </w:rPr>
        <w:t xml:space="preserve">(OBS </w:t>
      </w:r>
      <w:r w:rsidR="00C46796">
        <w:rPr>
          <w:rFonts w:ascii="Times New Roman" w:eastAsia="Times New Roman" w:hAnsi="Times New Roman" w:cs="Times New Roman"/>
          <w:sz w:val="24"/>
          <w:szCs w:val="24"/>
        </w:rPr>
        <w:t>gäller</w:t>
      </w:r>
      <w:r w:rsidR="00F5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796">
        <w:rPr>
          <w:rFonts w:ascii="Times New Roman" w:eastAsia="Times New Roman" w:hAnsi="Times New Roman" w:cs="Times New Roman"/>
          <w:sz w:val="24"/>
          <w:szCs w:val="24"/>
        </w:rPr>
        <w:t>från</w:t>
      </w:r>
      <w:r w:rsidR="00F51B50">
        <w:rPr>
          <w:rFonts w:ascii="Times New Roman" w:eastAsia="Times New Roman" w:hAnsi="Times New Roman" w:cs="Times New Roman"/>
          <w:sz w:val="24"/>
          <w:szCs w:val="24"/>
        </w:rPr>
        <w:t xml:space="preserve"> 2018, gamla uppgifter kan förekomma)</w:t>
      </w:r>
    </w:p>
    <w:p w14:paraId="000E1553" w14:textId="77777777" w:rsidR="00E05C45" w:rsidRPr="00881D8E" w:rsidRDefault="00E05C45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754BEC9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Föreningen</w:t>
      </w:r>
    </w:p>
    <w:p w14:paraId="4927F040" w14:textId="35814B76" w:rsidR="00E05C45" w:rsidRPr="00881D8E" w:rsidRDefault="003E776D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Föreningen är äkta, förvärvade fastigheten 1998 och </w:t>
      </w:r>
      <w:r w:rsidR="009F2E25" w:rsidRPr="00881D8E">
        <w:rPr>
          <w:rFonts w:ascii="Times New Roman" w:eastAsia="Times New Roman" w:hAnsi="Times New Roman" w:cs="Times New Roman"/>
          <w:sz w:val="24"/>
          <w:szCs w:val="24"/>
        </w:rPr>
        <w:t>äger också marken.</w:t>
      </w:r>
    </w:p>
    <w:p w14:paraId="1C389674" w14:textId="77777777" w:rsidR="00E05C45" w:rsidRPr="00881D8E" w:rsidRDefault="00E05C45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1F09364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Medlemskap</w:t>
      </w:r>
    </w:p>
    <w:p w14:paraId="45534675" w14:textId="77777777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Föreningen accepterar </w:t>
      </w:r>
      <w:r w:rsidR="009F2E25" w:rsidRPr="00881D8E">
        <w:rPr>
          <w:rFonts w:ascii="Times New Roman" w:eastAsia="Times New Roman" w:hAnsi="Times New Roman" w:cs="Times New Roman"/>
          <w:sz w:val="24"/>
          <w:szCs w:val="24"/>
        </w:rPr>
        <w:t>inte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juridisk person som medlem.</w:t>
      </w:r>
    </w:p>
    <w:p w14:paraId="26C2DC42" w14:textId="3E102931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Föreningen tillåter delat ägande</w:t>
      </w:r>
      <w:r w:rsidR="00FF28BE">
        <w:rPr>
          <w:rFonts w:ascii="Times New Roman" w:eastAsia="Times New Roman" w:hAnsi="Times New Roman" w:cs="Times New Roman"/>
          <w:sz w:val="24"/>
          <w:szCs w:val="24"/>
        </w:rPr>
        <w:t>, inget krav på andelarnas storlek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89D15" w14:textId="77777777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Medlemsansökan skickas till:</w:t>
      </w:r>
    </w:p>
    <w:p w14:paraId="3FFEDE95" w14:textId="77777777" w:rsidR="00E05C45" w:rsidRPr="00881D8E" w:rsidRDefault="00122BA0" w:rsidP="00E16A8B">
      <w:pPr>
        <w:spacing w:before="120" w:line="264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  <w:highlight w:val="white"/>
        </w:rPr>
        <w:t>B</w:t>
      </w:r>
      <w:r w:rsidR="000C7ABE" w:rsidRPr="00881D8E">
        <w:rPr>
          <w:rFonts w:ascii="Times New Roman" w:eastAsia="Times New Roman" w:hAnsi="Times New Roman" w:cs="Times New Roman"/>
          <w:sz w:val="24"/>
          <w:szCs w:val="24"/>
          <w:highlight w:val="white"/>
        </w:rPr>
        <w:t>rf</w:t>
      </w:r>
      <w:r w:rsidRPr="00881D8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Neptunus 5</w:t>
      </w:r>
    </w:p>
    <w:p w14:paraId="2FADDD8F" w14:textId="15F0CB8A" w:rsidR="00E05C45" w:rsidRPr="00881D8E" w:rsidRDefault="00AB6951" w:rsidP="00E16A8B">
      <w:pPr>
        <w:spacing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B6951">
        <w:rPr>
          <w:rFonts w:ascii="Times New Roman" w:eastAsia="Times New Roman" w:hAnsi="Times New Roman" w:cs="Times New Roman"/>
          <w:sz w:val="24"/>
          <w:szCs w:val="24"/>
        </w:rPr>
        <w:t>Ref: 99-2730-000</w:t>
      </w:r>
    </w:p>
    <w:p w14:paraId="3C199236" w14:textId="77777777" w:rsidR="00E05C45" w:rsidRPr="00881D8E" w:rsidRDefault="00122BA0" w:rsidP="00E16A8B">
      <w:pPr>
        <w:spacing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  <w:highlight w:val="white"/>
        </w:rPr>
        <w:t>FE 391</w:t>
      </w:r>
    </w:p>
    <w:p w14:paraId="068BC5AA" w14:textId="5AB99376" w:rsidR="00F64D3C" w:rsidRDefault="00122BA0" w:rsidP="00CD109E">
      <w:pPr>
        <w:spacing w:line="264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1D8E">
        <w:rPr>
          <w:rFonts w:ascii="Times New Roman" w:eastAsia="Times New Roman" w:hAnsi="Times New Roman" w:cs="Times New Roman"/>
          <w:sz w:val="24"/>
          <w:szCs w:val="24"/>
          <w:highlight w:val="white"/>
        </w:rPr>
        <w:t>838 73 Frösön</w:t>
      </w:r>
    </w:p>
    <w:p w14:paraId="0DBC3967" w14:textId="0AB6168D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Underhåll och renovering</w:t>
      </w:r>
    </w:p>
    <w:p w14:paraId="66A4C59F" w14:textId="02DA6A10" w:rsidR="009F2E25" w:rsidRDefault="009F2E25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85D45">
        <w:rPr>
          <w:rFonts w:ascii="Times New Roman" w:hAnsi="Times New Roman" w:cs="Times New Roman"/>
          <w:sz w:val="24"/>
          <w:szCs w:val="24"/>
        </w:rPr>
        <w:t xml:space="preserve">Se </w:t>
      </w:r>
      <w:r w:rsidR="00983041" w:rsidRPr="00E85D45">
        <w:rPr>
          <w:rFonts w:ascii="Times New Roman" w:hAnsi="Times New Roman" w:cs="Times New Roman"/>
          <w:sz w:val="24"/>
          <w:szCs w:val="24"/>
        </w:rPr>
        <w:t>mer</w:t>
      </w:r>
      <w:r w:rsidR="00985227" w:rsidRPr="00E85D45">
        <w:rPr>
          <w:rFonts w:ascii="Times New Roman" w:hAnsi="Times New Roman" w:cs="Times New Roman"/>
          <w:sz w:val="24"/>
          <w:szCs w:val="24"/>
        </w:rPr>
        <w:t xml:space="preserve"> på </w:t>
      </w:r>
      <w:r w:rsidRPr="00E85D45">
        <w:rPr>
          <w:rFonts w:ascii="Times New Roman" w:hAnsi="Times New Roman" w:cs="Times New Roman"/>
          <w:sz w:val="24"/>
          <w:szCs w:val="24"/>
        </w:rPr>
        <w:t xml:space="preserve">vår hemsida under </w:t>
      </w:r>
      <w:r w:rsidR="00985227" w:rsidRPr="00E85D45">
        <w:rPr>
          <w:rFonts w:ascii="Times New Roman" w:hAnsi="Times New Roman" w:cs="Times New Roman"/>
          <w:i/>
          <w:sz w:val="24"/>
          <w:szCs w:val="24"/>
        </w:rPr>
        <w:t>”</w:t>
      </w:r>
      <w:hyperlink r:id="rId16" w:history="1">
        <w:r w:rsidR="00985227" w:rsidRPr="00E85D45">
          <w:rPr>
            <w:rStyle w:val="Hyperlnk"/>
            <w:rFonts w:ascii="Times New Roman" w:hAnsi="Times New Roman" w:cs="Times New Roman"/>
            <w:i/>
            <w:sz w:val="24"/>
            <w:szCs w:val="24"/>
          </w:rPr>
          <w:t xml:space="preserve">Om </w:t>
        </w:r>
        <w:r w:rsidR="00D0312E" w:rsidRPr="00E85D45">
          <w:rPr>
            <w:rStyle w:val="Hyperlnk"/>
            <w:rFonts w:ascii="Times New Roman" w:hAnsi="Times New Roman" w:cs="Times New Roman"/>
            <w:i/>
            <w:sz w:val="24"/>
            <w:szCs w:val="24"/>
          </w:rPr>
          <w:t>oss</w:t>
        </w:r>
        <w:r w:rsidR="00985227" w:rsidRPr="00E85D45">
          <w:rPr>
            <w:rStyle w:val="Hyperlnk"/>
            <w:rFonts w:ascii="Times New Roman" w:hAnsi="Times New Roman" w:cs="Times New Roman"/>
            <w:i/>
            <w:sz w:val="24"/>
            <w:szCs w:val="24"/>
          </w:rPr>
          <w:t xml:space="preserve">/Ombyggnad &amp; </w:t>
        </w:r>
        <w:r w:rsidR="00D0312E" w:rsidRPr="00E85D45">
          <w:rPr>
            <w:rStyle w:val="Hyperlnk"/>
            <w:rFonts w:ascii="Times New Roman" w:hAnsi="Times New Roman" w:cs="Times New Roman"/>
            <w:i/>
            <w:sz w:val="24"/>
            <w:szCs w:val="24"/>
          </w:rPr>
          <w:t>r</w:t>
        </w:r>
        <w:r w:rsidR="00985227" w:rsidRPr="00E85D45">
          <w:rPr>
            <w:rStyle w:val="Hyperlnk"/>
            <w:rFonts w:ascii="Times New Roman" w:hAnsi="Times New Roman" w:cs="Times New Roman"/>
            <w:i/>
            <w:sz w:val="24"/>
            <w:szCs w:val="24"/>
          </w:rPr>
          <w:t>eparation</w:t>
        </w:r>
      </w:hyperlink>
      <w:r w:rsidR="00985227" w:rsidRPr="00E85D45">
        <w:rPr>
          <w:rFonts w:ascii="Times New Roman" w:hAnsi="Times New Roman" w:cs="Times New Roman"/>
          <w:i/>
          <w:sz w:val="24"/>
          <w:szCs w:val="24"/>
        </w:rPr>
        <w:t>”</w:t>
      </w:r>
      <w:r w:rsidR="00530D4D" w:rsidRPr="00E85D45">
        <w:rPr>
          <w:rFonts w:ascii="Times New Roman" w:hAnsi="Times New Roman" w:cs="Times New Roman"/>
          <w:sz w:val="24"/>
          <w:szCs w:val="24"/>
        </w:rPr>
        <w:t>.</w:t>
      </w:r>
      <w:r w:rsidR="00983041" w:rsidRPr="00E85D45">
        <w:rPr>
          <w:rFonts w:ascii="Times New Roman" w:hAnsi="Times New Roman" w:cs="Times New Roman"/>
          <w:sz w:val="24"/>
          <w:szCs w:val="24"/>
        </w:rPr>
        <w:br/>
      </w:r>
      <w:r w:rsidR="00985227" w:rsidRPr="00E85D45">
        <w:rPr>
          <w:rFonts w:ascii="Times New Roman" w:hAnsi="Times New Roman" w:cs="Times New Roman"/>
          <w:sz w:val="24"/>
          <w:szCs w:val="24"/>
        </w:rPr>
        <w:br/>
        <w:t xml:space="preserve">Idag </w:t>
      </w:r>
      <w:r w:rsidR="0074640A" w:rsidRPr="00E85D45">
        <w:rPr>
          <w:rFonts w:ascii="Times New Roman" w:hAnsi="Times New Roman" w:cs="Times New Roman"/>
          <w:sz w:val="24"/>
          <w:szCs w:val="24"/>
        </w:rPr>
        <w:t>(202</w:t>
      </w:r>
      <w:r w:rsidR="00AB6951">
        <w:rPr>
          <w:rFonts w:ascii="Times New Roman" w:hAnsi="Times New Roman" w:cs="Times New Roman"/>
          <w:sz w:val="24"/>
          <w:szCs w:val="24"/>
        </w:rPr>
        <w:t>3</w:t>
      </w:r>
      <w:r w:rsidR="0074640A" w:rsidRPr="00E85D45">
        <w:rPr>
          <w:rFonts w:ascii="Times New Roman" w:hAnsi="Times New Roman" w:cs="Times New Roman"/>
          <w:sz w:val="24"/>
          <w:szCs w:val="24"/>
        </w:rPr>
        <w:t>-</w:t>
      </w:r>
      <w:r w:rsidR="00EF1128">
        <w:rPr>
          <w:rFonts w:ascii="Times New Roman" w:hAnsi="Times New Roman" w:cs="Times New Roman"/>
          <w:sz w:val="24"/>
          <w:szCs w:val="24"/>
        </w:rPr>
        <w:t>03</w:t>
      </w:r>
      <w:r w:rsidR="0074640A" w:rsidRPr="00E85D45">
        <w:rPr>
          <w:rFonts w:ascii="Times New Roman" w:hAnsi="Times New Roman" w:cs="Times New Roman"/>
          <w:sz w:val="24"/>
          <w:szCs w:val="24"/>
        </w:rPr>
        <w:t>-</w:t>
      </w:r>
      <w:r w:rsidR="00F51B50">
        <w:rPr>
          <w:rFonts w:ascii="Times New Roman" w:hAnsi="Times New Roman" w:cs="Times New Roman"/>
          <w:sz w:val="24"/>
          <w:szCs w:val="24"/>
        </w:rPr>
        <w:t>01</w:t>
      </w:r>
      <w:r w:rsidR="0074640A" w:rsidRPr="00E85D45">
        <w:rPr>
          <w:rFonts w:ascii="Times New Roman" w:hAnsi="Times New Roman" w:cs="Times New Roman"/>
          <w:sz w:val="24"/>
          <w:szCs w:val="24"/>
        </w:rPr>
        <w:t xml:space="preserve">) </w:t>
      </w:r>
      <w:r w:rsidR="00985227" w:rsidRPr="00E85D45">
        <w:rPr>
          <w:rFonts w:ascii="Times New Roman" w:hAnsi="Times New Roman" w:cs="Times New Roman"/>
          <w:sz w:val="24"/>
          <w:szCs w:val="24"/>
        </w:rPr>
        <w:t xml:space="preserve">är </w:t>
      </w:r>
      <w:r w:rsidR="00983041" w:rsidRPr="00E85D45">
        <w:rPr>
          <w:rFonts w:ascii="Times New Roman" w:hAnsi="Times New Roman" w:cs="Times New Roman"/>
          <w:sz w:val="24"/>
          <w:szCs w:val="24"/>
        </w:rPr>
        <w:t xml:space="preserve">det </w:t>
      </w:r>
      <w:r w:rsidR="00985227" w:rsidRPr="00E85D45">
        <w:rPr>
          <w:rFonts w:ascii="Times New Roman" w:hAnsi="Times New Roman" w:cs="Times New Roman"/>
          <w:sz w:val="24"/>
          <w:szCs w:val="24"/>
        </w:rPr>
        <w:t xml:space="preserve">planerat att under </w:t>
      </w:r>
      <w:r w:rsidR="006F5F00" w:rsidRPr="00E85D45">
        <w:rPr>
          <w:rFonts w:ascii="Times New Roman" w:hAnsi="Times New Roman" w:cs="Times New Roman"/>
          <w:sz w:val="24"/>
          <w:szCs w:val="24"/>
        </w:rPr>
        <w:t xml:space="preserve">de närmsta </w:t>
      </w:r>
      <w:r w:rsidR="00985227" w:rsidRPr="00E85D45">
        <w:rPr>
          <w:rFonts w:ascii="Times New Roman" w:hAnsi="Times New Roman" w:cs="Times New Roman"/>
          <w:sz w:val="24"/>
          <w:szCs w:val="24"/>
        </w:rPr>
        <w:t xml:space="preserve">åren </w:t>
      </w:r>
      <w:r w:rsidR="00D9156A" w:rsidRPr="00E85D45">
        <w:rPr>
          <w:rFonts w:ascii="Times New Roman" w:hAnsi="Times New Roman" w:cs="Times New Roman"/>
          <w:sz w:val="24"/>
          <w:szCs w:val="24"/>
        </w:rPr>
        <w:t>installera laddstationer i garaget,</w:t>
      </w:r>
      <w:r w:rsidR="0083654C">
        <w:rPr>
          <w:rFonts w:ascii="Times New Roman" w:hAnsi="Times New Roman" w:cs="Times New Roman"/>
          <w:sz w:val="24"/>
          <w:szCs w:val="24"/>
        </w:rPr>
        <w:t xml:space="preserve"> </w:t>
      </w:r>
      <w:r w:rsidR="00F64D3C">
        <w:rPr>
          <w:rFonts w:ascii="Times New Roman" w:hAnsi="Times New Roman" w:cs="Times New Roman"/>
          <w:sz w:val="24"/>
          <w:szCs w:val="24"/>
        </w:rPr>
        <w:t>åtgärda kvarstående brister</w:t>
      </w:r>
      <w:r w:rsidR="00D9156A" w:rsidRPr="00E85D45">
        <w:rPr>
          <w:rFonts w:ascii="Times New Roman" w:hAnsi="Times New Roman" w:cs="Times New Roman"/>
          <w:sz w:val="24"/>
          <w:szCs w:val="24"/>
        </w:rPr>
        <w:t xml:space="preserve"> ventilation och </w:t>
      </w:r>
      <w:r w:rsidR="0074640A" w:rsidRPr="00E85D45">
        <w:rPr>
          <w:rFonts w:ascii="Times New Roman" w:hAnsi="Times New Roman" w:cs="Times New Roman"/>
          <w:sz w:val="24"/>
          <w:szCs w:val="24"/>
        </w:rPr>
        <w:t xml:space="preserve">troligen också </w:t>
      </w:r>
      <w:r w:rsidR="00D9156A" w:rsidRPr="00E85D45">
        <w:rPr>
          <w:rFonts w:ascii="Times New Roman" w:hAnsi="Times New Roman" w:cs="Times New Roman"/>
          <w:sz w:val="24"/>
          <w:szCs w:val="24"/>
        </w:rPr>
        <w:t>renovera</w:t>
      </w:r>
      <w:r w:rsidR="0074640A" w:rsidRPr="00E85D45">
        <w:rPr>
          <w:rFonts w:ascii="Times New Roman" w:hAnsi="Times New Roman" w:cs="Times New Roman"/>
          <w:sz w:val="24"/>
          <w:szCs w:val="24"/>
        </w:rPr>
        <w:t xml:space="preserve"> </w:t>
      </w:r>
      <w:r w:rsidR="00D9156A" w:rsidRPr="00E85D45">
        <w:rPr>
          <w:rFonts w:ascii="Times New Roman" w:hAnsi="Times New Roman" w:cs="Times New Roman"/>
          <w:sz w:val="24"/>
          <w:szCs w:val="24"/>
        </w:rPr>
        <w:t>gårdsbjälklaget.</w:t>
      </w:r>
      <w:r w:rsidR="00F64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B20F4" w14:textId="42F7A150" w:rsidR="00B1436B" w:rsidRDefault="00B1436B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Allt planerat underhåll är tänkt att kunna ske inom ramen för den årliga avgiftshöjningen som </w:t>
      </w:r>
      <w:r w:rsidR="0083654C" w:rsidRPr="00F64D3C">
        <w:rPr>
          <w:rFonts w:ascii="Times New Roman" w:hAnsi="Times New Roman" w:cs="Times New Roman"/>
          <w:sz w:val="24"/>
          <w:szCs w:val="24"/>
          <w:u w:val="single"/>
        </w:rPr>
        <w:t>normalt</w:t>
      </w:r>
      <w:r w:rsidR="00836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ligger på </w:t>
      </w:r>
      <w:r w:rsidRPr="00B1436B">
        <w:rPr>
          <w:rFonts w:ascii="Times New Roman" w:hAnsi="Times New Roman" w:cs="Times New Roman"/>
          <w:sz w:val="24"/>
          <w:szCs w:val="24"/>
          <w:u w:val="single"/>
        </w:rPr>
        <w:t>cirka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1580B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procent.</w:t>
      </w:r>
    </w:p>
    <w:p w14:paraId="56D7A2BE" w14:textId="298B3A6D" w:rsidR="00B1436B" w:rsidRPr="00E85D45" w:rsidRDefault="00B1436B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OBS! </w:t>
      </w:r>
      <w:r w:rsidRPr="00C46796">
        <w:rPr>
          <w:rFonts w:ascii="Times New Roman" w:hAnsi="Times New Roman" w:cs="Times New Roman"/>
          <w:sz w:val="24"/>
          <w:szCs w:val="24"/>
        </w:rPr>
        <w:t>Viktigt att notera är att planerna kan komma att förändras/justeras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3E4F3C" w14:textId="77777777" w:rsidR="004B5152" w:rsidRPr="008E4E99" w:rsidRDefault="004B5152" w:rsidP="00E16A8B">
      <w:pPr>
        <w:spacing w:line="264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3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979"/>
        <w:gridCol w:w="4861"/>
      </w:tblGrid>
      <w:tr w:rsidR="00526649" w:rsidRPr="00881D8E" w14:paraId="2810247E" w14:textId="77777777" w:rsidTr="003E776D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728EE9" w14:textId="7E9767A1" w:rsidR="00526649" w:rsidRPr="00881D8E" w:rsidRDefault="00526649" w:rsidP="00E16A8B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Åtgärd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13983" w14:textId="77777777" w:rsidR="00526649" w:rsidRPr="00881D8E" w:rsidRDefault="00526649" w:rsidP="00E16A8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8519F" w14:textId="77777777" w:rsidR="00526649" w:rsidRPr="00881D8E" w:rsidRDefault="00526649" w:rsidP="00E16A8B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AB6951" w:rsidRPr="006E1025" w14:paraId="2C2ED2D2" w14:textId="77777777" w:rsidTr="00A90C8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0328A" w14:textId="3D2520C8" w:rsidR="00AB6951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Underhållsmålning</w:t>
            </w:r>
            <w:r w:rsidRPr="00526649">
              <w:rPr>
                <w:rFonts w:ascii="Georgia" w:hAnsi="Georgia" w:cs="Calibri"/>
                <w:sz w:val="20"/>
                <w:szCs w:val="20"/>
              </w:rPr>
              <w:t xml:space="preserve"> av alla fönster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F9A5F" w14:textId="1D0841AF" w:rsidR="00AB6951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</w:t>
            </w:r>
            <w:r>
              <w:rPr>
                <w:rFonts w:ascii="Georgia" w:hAnsi="Georgia" w:cs="Calibri"/>
                <w:sz w:val="20"/>
                <w:szCs w:val="20"/>
              </w:rPr>
              <w:t>2</w:t>
            </w:r>
            <w:r w:rsidRPr="00526649">
              <w:rPr>
                <w:rFonts w:ascii="Georgia" w:hAnsi="Georgia" w:cs="Calibri"/>
                <w:sz w:val="20"/>
                <w:szCs w:val="20"/>
              </w:rPr>
              <w:t>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21F7DE" w14:textId="2EB9D024" w:rsidR="00AB6951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Mindre b</w:t>
            </w:r>
            <w:r w:rsidRPr="00526649">
              <w:rPr>
                <w:rFonts w:ascii="Georgia" w:hAnsi="Georgia" w:cs="Calibri"/>
                <w:sz w:val="20"/>
                <w:szCs w:val="20"/>
              </w:rPr>
              <w:t>yte</w:t>
            </w:r>
            <w:r>
              <w:rPr>
                <w:rFonts w:ascii="Georgia" w:hAnsi="Georgia" w:cs="Calibri"/>
                <w:sz w:val="20"/>
                <w:szCs w:val="20"/>
              </w:rPr>
              <w:t>n</w:t>
            </w:r>
            <w:r w:rsidRPr="00526649">
              <w:rPr>
                <w:rFonts w:ascii="Georgia" w:hAnsi="Georgia" w:cs="Calibri"/>
                <w:sz w:val="20"/>
                <w:szCs w:val="20"/>
              </w:rPr>
              <w:t xml:space="preserve"> av dåligt trä, målning av utsidan </w:t>
            </w:r>
            <w:r w:rsidR="00293BAF">
              <w:rPr>
                <w:rFonts w:ascii="Georgia" w:hAnsi="Georgia" w:cs="Calibri"/>
                <w:sz w:val="20"/>
                <w:szCs w:val="20"/>
              </w:rPr>
              <w:t>plus</w:t>
            </w:r>
            <w:r w:rsidRPr="00526649">
              <w:rPr>
                <w:rFonts w:ascii="Georgia" w:hAnsi="Georgia" w:cs="Calibri"/>
                <w:sz w:val="20"/>
                <w:szCs w:val="20"/>
              </w:rPr>
              <w:t xml:space="preserve"> </w:t>
            </w:r>
            <w:r>
              <w:rPr>
                <w:rFonts w:ascii="Georgia" w:hAnsi="Georgia" w:cs="Calibri"/>
                <w:sz w:val="20"/>
                <w:szCs w:val="20"/>
              </w:rPr>
              <w:t xml:space="preserve">nya </w:t>
            </w:r>
            <w:r w:rsidRPr="00526649">
              <w:rPr>
                <w:rFonts w:ascii="Georgia" w:hAnsi="Georgia" w:cs="Calibri"/>
                <w:sz w:val="20"/>
                <w:szCs w:val="20"/>
              </w:rPr>
              <w:t>tätning</w:t>
            </w:r>
            <w:r>
              <w:rPr>
                <w:rFonts w:ascii="Georgia" w:hAnsi="Georgia" w:cs="Calibri"/>
                <w:sz w:val="20"/>
                <w:szCs w:val="20"/>
              </w:rPr>
              <w:t>slister</w:t>
            </w:r>
          </w:p>
        </w:tc>
      </w:tr>
      <w:tr w:rsidR="00E16A8B" w:rsidRPr="006E1025" w14:paraId="202661F8" w14:textId="77777777" w:rsidTr="00A90C8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F2926" w14:textId="7501724C" w:rsidR="00E16A8B" w:rsidRDefault="00E16A8B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Spolning av alla stammar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A8792" w14:textId="538AD288" w:rsidR="00E16A8B" w:rsidRDefault="00E16A8B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2022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FD40B" w14:textId="4DABDBA8" w:rsidR="00E16A8B" w:rsidRDefault="00A26950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A26950">
              <w:rPr>
                <w:rFonts w:ascii="Georgia" w:hAnsi="Georgia" w:cs="Calibri"/>
                <w:sz w:val="20"/>
                <w:szCs w:val="20"/>
              </w:rPr>
              <w:t>Inklusive filmning av ett urval köksstammar för att kontrollera status</w:t>
            </w:r>
          </w:p>
        </w:tc>
      </w:tr>
      <w:tr w:rsidR="00776476" w:rsidRPr="006E1025" w14:paraId="0CE779C8" w14:textId="77777777" w:rsidTr="00A90C8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7FB5D" w14:textId="7ABDA8B3" w:rsidR="00776476" w:rsidRDefault="00F64D3C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Nytt passagesystem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2F661" w14:textId="6C872CC4" w:rsidR="00776476" w:rsidRDefault="00F64D3C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2022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2A7AC" w14:textId="48A86BD2" w:rsidR="00776476" w:rsidRDefault="00F64D3C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Nyckelbrickor och kod</w:t>
            </w:r>
          </w:p>
        </w:tc>
      </w:tr>
      <w:tr w:rsidR="00AB6951" w:rsidRPr="006E1025" w14:paraId="73EBC19F" w14:textId="77777777" w:rsidTr="00A90C8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74AF8" w14:textId="215BB5DC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Injustering av värmesystemet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3CDE2" w14:textId="08A71B9D" w:rsidR="00AB6951" w:rsidRPr="00A90C82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2020-2021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E1D03" w14:textId="2FA79002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Uppmätning och injustering av alla radiatorer plus byte av termostater</w:t>
            </w:r>
          </w:p>
        </w:tc>
      </w:tr>
      <w:tr w:rsidR="00AB6951" w:rsidRPr="006E1025" w14:paraId="4B5D0922" w14:textId="77777777" w:rsidTr="00A90C8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4C68D" w14:textId="2D5EE98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 xml:space="preserve">Nytt cykelställ på gården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1BB5A" w14:textId="77777777" w:rsidR="00AB6951" w:rsidRPr="00A90C82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A90C82">
              <w:rPr>
                <w:rFonts w:ascii="Georgia" w:hAnsi="Georgia" w:cs="Calibri"/>
                <w:sz w:val="20"/>
                <w:szCs w:val="20"/>
              </w:rPr>
              <w:t>2019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D6B60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Med tak och möjlighet att enkelt låsa fast sin cykel</w:t>
            </w:r>
          </w:p>
        </w:tc>
      </w:tr>
      <w:tr w:rsidR="00AB6951" w:rsidRPr="006E1025" w14:paraId="2C0DEC97" w14:textId="77777777" w:rsidTr="004B5152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42D3A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Förbä</w:t>
            </w:r>
            <w:r>
              <w:rPr>
                <w:rFonts w:ascii="Georgia" w:hAnsi="Georgia" w:cs="Calibri"/>
                <w:sz w:val="20"/>
                <w:szCs w:val="20"/>
              </w:rPr>
              <w:t>ttrad ventilation i tvättstugan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7D5AD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2019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D0BE3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4B5152">
              <w:rPr>
                <w:rFonts w:ascii="Georgia" w:hAnsi="Georgia" w:cs="Calibri"/>
                <w:sz w:val="20"/>
                <w:szCs w:val="20"/>
              </w:rPr>
              <w:t>Plus en ny och bättre torktumlare</w:t>
            </w:r>
          </w:p>
        </w:tc>
      </w:tr>
      <w:tr w:rsidR="00AB6951" w:rsidRPr="006E1025" w14:paraId="149BFCA8" w14:textId="77777777" w:rsidTr="004B5152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3A30A0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Ny bely</w:t>
            </w:r>
            <w:r>
              <w:rPr>
                <w:rFonts w:ascii="Georgia" w:hAnsi="Georgia" w:cs="Calibri"/>
                <w:sz w:val="20"/>
                <w:szCs w:val="20"/>
              </w:rPr>
              <w:t>sning i trapphuset och källaren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846D0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2019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1677D" w14:textId="37048C20" w:rsidR="00AB6951" w:rsidRPr="00526649" w:rsidRDefault="00776476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N</w:t>
            </w:r>
            <w:r w:rsidR="00AB6951" w:rsidRPr="00526649">
              <w:rPr>
                <w:rFonts w:ascii="Georgia" w:hAnsi="Georgia" w:cs="Calibri"/>
                <w:sz w:val="20"/>
                <w:szCs w:val="20"/>
              </w:rPr>
              <w:t>ya armaturer i trapphuset och utbyte av ljuskällor och styrning i befintliga armaturer i källaren</w:t>
            </w:r>
          </w:p>
        </w:tc>
      </w:tr>
      <w:tr w:rsidR="00AB6951" w:rsidRPr="006E1025" w14:paraId="21A1E13D" w14:textId="77777777" w:rsidTr="004B515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86F21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Renovering av trapphuset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C245F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2018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C331E" w14:textId="6363621D" w:rsidR="00AB6951" w:rsidRPr="00526649" w:rsidRDefault="00776476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P</w:t>
            </w:r>
            <w:r w:rsidR="00AB6951" w:rsidRPr="00526649">
              <w:rPr>
                <w:rFonts w:ascii="Georgia" w:hAnsi="Georgia" w:cs="Calibri"/>
                <w:sz w:val="20"/>
                <w:szCs w:val="20"/>
              </w:rPr>
              <w:t>utsning, målning, nya namnskyltar och tidningshållare, ny namntavla och ny matta i entrén</w:t>
            </w:r>
          </w:p>
        </w:tc>
      </w:tr>
      <w:tr w:rsidR="00AB6951" w:rsidRPr="006E1025" w14:paraId="4931D661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AA4BF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Helt ny tvättstuga med delvis nya maskiner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F0714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2018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F8658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Flyttad till ny plats, bl.a. för att skapa en brandsluss och en godkänd utrymningsväg</w:t>
            </w:r>
          </w:p>
        </w:tc>
      </w:tr>
      <w:tr w:rsidR="00AB6951" w:rsidRPr="006E1025" w14:paraId="3FE33686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A1D2F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Förbättrad säkerhet i garaget och källaren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E54A9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2018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2C742" w14:textId="76B7E506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Bl.a. fler kameror, nya brand- och säkerhetsdörrar och godkända utrymningsvägar</w:t>
            </w:r>
          </w:p>
        </w:tc>
      </w:tr>
      <w:tr w:rsidR="00AB6951" w:rsidRPr="006E1025" w14:paraId="0A68179F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F7CCA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Renovering av garaget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2F726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2018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03542" w14:textId="4CB4901B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Bl.a. målning</w:t>
            </w:r>
            <w:r w:rsidR="00A26950">
              <w:rPr>
                <w:rFonts w:ascii="Georgia" w:hAnsi="Georgia" w:cs="Calibri"/>
                <w:sz w:val="20"/>
                <w:szCs w:val="20"/>
              </w:rPr>
              <w:t xml:space="preserve"> och</w:t>
            </w:r>
            <w:r w:rsidRPr="00526649">
              <w:rPr>
                <w:rFonts w:ascii="Georgia" w:hAnsi="Georgia" w:cs="Calibri"/>
                <w:sz w:val="20"/>
                <w:szCs w:val="20"/>
              </w:rPr>
              <w:t xml:space="preserve"> nytt innertak</w:t>
            </w:r>
          </w:p>
        </w:tc>
      </w:tr>
      <w:tr w:rsidR="00AB6951" w:rsidRPr="006E1025" w14:paraId="6357E576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EDECA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Installation av fiber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5D5C9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2018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730CC" w14:textId="497484B5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 xml:space="preserve">Fritt val av leverantör(er) för bredband, TV och telefoni från </w:t>
            </w:r>
            <w:r w:rsidR="00776476" w:rsidRPr="00214503">
              <w:rPr>
                <w:rFonts w:ascii="Times New Roman" w:eastAsia="Times New Roman" w:hAnsi="Times New Roman" w:cs="Times New Roman"/>
                <w:sz w:val="24"/>
                <w:szCs w:val="24"/>
              </w:rPr>
              <w:t>GlobalConnect</w:t>
            </w:r>
            <w:r w:rsidR="0077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77647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526649">
              <w:rPr>
                <w:rFonts w:ascii="Georgia" w:hAnsi="Georgia" w:cs="Calibri"/>
                <w:sz w:val="20"/>
                <w:szCs w:val="20"/>
              </w:rPr>
              <w:t>tora utbud</w:t>
            </w:r>
          </w:p>
        </w:tc>
      </w:tr>
      <w:tr w:rsidR="00AB6951" w:rsidRPr="006E1025" w14:paraId="1E387CF3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ADA86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Installation av tryckstegringspump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E2DC8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2018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DF2919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För att få bra fart på vattnet i kranar och duschar i alla lägenheter</w:t>
            </w:r>
          </w:p>
        </w:tc>
      </w:tr>
      <w:tr w:rsidR="00AB6951" w:rsidRPr="006E1025" w14:paraId="04722094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E3A16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Renovering av ventilationen med bl.a. nya och fler fläktar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74698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2017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BFE93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Totalt 5 nya fläktar, 3 för ventilation och 2 för de öppna spisarna</w:t>
            </w:r>
          </w:p>
        </w:tc>
      </w:tr>
      <w:tr w:rsidR="00AB6951" w:rsidRPr="006E1025" w14:paraId="38256A7A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872B5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Nytt styrsystem till undercentralen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55249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2017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28DC4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Förbättrad hantering av värme och varmvatten, inkl. fjärrövervakning</w:t>
            </w:r>
          </w:p>
        </w:tc>
      </w:tr>
      <w:tr w:rsidR="00AB6951" w:rsidRPr="006E1025" w14:paraId="3933DE69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28EBC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lastRenderedPageBreak/>
              <w:t>Helt ny hisskorg och ny hissmaskin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A6F8D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2017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66955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Inkl. dragning av hissen ner till källaren</w:t>
            </w:r>
          </w:p>
        </w:tc>
      </w:tr>
      <w:tr w:rsidR="00AB6951" w:rsidRPr="006E1025" w14:paraId="33FD1BC3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837A4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Renovering av fasaderna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B4BB9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2017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4B413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Lagning av puts, nya stuprör och målning av hela huset i kulör troligen lik den ursprungliga</w:t>
            </w:r>
          </w:p>
        </w:tc>
      </w:tr>
      <w:tr w:rsidR="00AB6951" w:rsidRPr="006E1025" w14:paraId="28F2AF8A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EE009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Helt nytt tak med ny stomme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564BB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2017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61AE6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I samband med att vindslägenheten byggdes 2017-2018</w:t>
            </w:r>
          </w:p>
        </w:tc>
      </w:tr>
      <w:tr w:rsidR="00AB6951" w:rsidRPr="006E1025" w14:paraId="473589C2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B8F85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Nya maskiner i tvättstugan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D8D99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E0DD5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 tvättmaskiner, 1 torktumlare och 1 torkskåp</w:t>
            </w:r>
          </w:p>
        </w:tc>
      </w:tr>
      <w:tr w:rsidR="00AB6951" w:rsidRPr="006E1025" w14:paraId="72EEE56A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D9856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Total renovering av alla fönster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9C3B4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5AD86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Reparationer, byte av dåligt trä, tätning, målning av utsidan och mellan bågarna</w:t>
            </w:r>
          </w:p>
        </w:tc>
      </w:tr>
      <w:tr w:rsidR="00AB6951" w:rsidRPr="006E1025" w14:paraId="7C3A6BCD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3F789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Installation av säkerhetsdörrar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C2F7E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6BDC1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Dörrar från Daloc</w:t>
            </w:r>
          </w:p>
        </w:tc>
      </w:tr>
      <w:tr w:rsidR="00AB6951" w:rsidRPr="006E1025" w14:paraId="30C9BA8E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69DBE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Ny garageport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E6F0A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2012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6DDDA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Port från Hörmann</w:t>
            </w:r>
          </w:p>
        </w:tc>
      </w:tr>
      <w:tr w:rsidR="00AB6951" w:rsidRPr="006E1025" w14:paraId="0940671C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6A291" w14:textId="063B5B92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Ny el i alla lägenheter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76B5F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2011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ED50E" w14:textId="029BD547" w:rsidR="00AB6951" w:rsidRPr="00526649" w:rsidRDefault="00776476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Inklusive fastighetscentraler och matningar</w:t>
            </w:r>
          </w:p>
        </w:tc>
      </w:tr>
      <w:tr w:rsidR="00AB6951" w:rsidRPr="006E1025" w14:paraId="439A50B8" w14:textId="77777777" w:rsidTr="003E776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49B77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Byte av samtliga stammar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CF1EE" w14:textId="77777777" w:rsidR="00AB6951" w:rsidRPr="00526649" w:rsidRDefault="00AB6951" w:rsidP="00E16A8B">
            <w:pPr>
              <w:spacing w:line="264" w:lineRule="auto"/>
              <w:jc w:val="center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2011</w:t>
            </w:r>
          </w:p>
        </w:tc>
        <w:tc>
          <w:tcPr>
            <w:tcW w:w="48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6F6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A1F29" w14:textId="77777777" w:rsidR="00AB6951" w:rsidRPr="00526649" w:rsidRDefault="00AB6951" w:rsidP="00E16A8B">
            <w:pPr>
              <w:spacing w:line="264" w:lineRule="auto"/>
              <w:rPr>
                <w:rFonts w:ascii="Georgia" w:hAnsi="Georgia" w:cs="Calibri"/>
                <w:sz w:val="20"/>
                <w:szCs w:val="20"/>
              </w:rPr>
            </w:pPr>
            <w:r w:rsidRPr="00526649">
              <w:rPr>
                <w:rFonts w:ascii="Georgia" w:hAnsi="Georgia" w:cs="Calibri"/>
                <w:sz w:val="20"/>
                <w:szCs w:val="20"/>
              </w:rPr>
              <w:t>Vatten, avlopp och el, även värmestammarna centralt i fastigheten</w:t>
            </w:r>
          </w:p>
        </w:tc>
      </w:tr>
    </w:tbl>
    <w:p w14:paraId="7CE88531" w14:textId="65DF1C98" w:rsidR="000C7ABE" w:rsidRPr="00B205C7" w:rsidRDefault="000C7ABE" w:rsidP="00E16A8B">
      <w:pPr>
        <w:spacing w:line="264" w:lineRule="auto"/>
        <w:rPr>
          <w:rFonts w:ascii="Times New Roman" w:hAnsi="Times New Roman" w:cs="Times New Roman"/>
          <w:sz w:val="40"/>
          <w:szCs w:val="40"/>
        </w:rPr>
      </w:pPr>
    </w:p>
    <w:p w14:paraId="7F4AA507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Ekonomi</w:t>
      </w:r>
    </w:p>
    <w:p w14:paraId="6DAA0409" w14:textId="3FAA1C58" w:rsidR="00A44BAC" w:rsidRPr="00881D8E" w:rsidRDefault="00122BA0" w:rsidP="00E16A8B">
      <w:pPr>
        <w:spacing w:line="264" w:lineRule="auto"/>
        <w:ind w:right="-187"/>
        <w:rPr>
          <w:rFonts w:ascii="Times New Roman" w:eastAsia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Föreningen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>har ett väl balanserat kassaflöde</w:t>
      </w:r>
      <w:r w:rsidR="008F182B" w:rsidRPr="00881D8E">
        <w:rPr>
          <w:rFonts w:ascii="Times New Roman" w:eastAsia="Times New Roman" w:hAnsi="Times New Roman" w:cs="Times New Roman"/>
          <w:sz w:val="24"/>
          <w:szCs w:val="24"/>
        </w:rPr>
        <w:t xml:space="preserve"> som </w:t>
      </w:r>
      <w:r w:rsidR="00720BAF" w:rsidRPr="00881D8E">
        <w:rPr>
          <w:rFonts w:ascii="Times New Roman" w:eastAsia="Times New Roman" w:hAnsi="Times New Roman" w:cs="Times New Roman"/>
          <w:sz w:val="24"/>
          <w:szCs w:val="24"/>
        </w:rPr>
        <w:t>till st</w:t>
      </w:r>
      <w:r w:rsidR="006F5F00" w:rsidRPr="00881D8E">
        <w:rPr>
          <w:rFonts w:ascii="Times New Roman" w:eastAsia="Times New Roman" w:hAnsi="Times New Roman" w:cs="Times New Roman"/>
          <w:sz w:val="24"/>
          <w:szCs w:val="24"/>
        </w:rPr>
        <w:t>örsta</w:t>
      </w:r>
      <w:r w:rsidR="00720BAF" w:rsidRPr="00881D8E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 w:rsidR="006F5F00" w:rsidRPr="00881D8E">
        <w:rPr>
          <w:rFonts w:ascii="Times New Roman" w:eastAsia="Times New Roman" w:hAnsi="Times New Roman" w:cs="Times New Roman"/>
          <w:sz w:val="24"/>
          <w:szCs w:val="24"/>
        </w:rPr>
        <w:t>en</w:t>
      </w:r>
      <w:r w:rsidR="00720BAF" w:rsidRPr="0088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82B" w:rsidRPr="00881D8E">
        <w:rPr>
          <w:rFonts w:ascii="Times New Roman" w:eastAsia="Times New Roman" w:hAnsi="Times New Roman" w:cs="Times New Roman"/>
          <w:sz w:val="24"/>
          <w:szCs w:val="24"/>
        </w:rPr>
        <w:t>täcker behove</w:t>
      </w:r>
      <w:r w:rsidR="0001662D" w:rsidRPr="00881D8E">
        <w:rPr>
          <w:rFonts w:ascii="Times New Roman" w:eastAsia="Times New Roman" w:hAnsi="Times New Roman" w:cs="Times New Roman"/>
          <w:sz w:val="24"/>
          <w:szCs w:val="24"/>
        </w:rPr>
        <w:t>t av sparande</w:t>
      </w:r>
      <w:r w:rsidR="008F182B" w:rsidRPr="0088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00" w:rsidRPr="00881D8E">
        <w:rPr>
          <w:rFonts w:ascii="Times New Roman" w:eastAsia="Times New Roman" w:hAnsi="Times New Roman" w:cs="Times New Roman"/>
          <w:sz w:val="24"/>
          <w:szCs w:val="24"/>
        </w:rPr>
        <w:t xml:space="preserve">för </w:t>
      </w:r>
      <w:r w:rsidR="008F182B" w:rsidRPr="00881D8E">
        <w:rPr>
          <w:rFonts w:ascii="Times New Roman" w:eastAsia="Times New Roman" w:hAnsi="Times New Roman" w:cs="Times New Roman"/>
          <w:sz w:val="24"/>
          <w:szCs w:val="24"/>
        </w:rPr>
        <w:t>framtida underhåll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. För att </w:t>
      </w:r>
      <w:r w:rsidR="00720BAF" w:rsidRPr="00881D8E">
        <w:rPr>
          <w:rFonts w:ascii="Times New Roman" w:eastAsia="Times New Roman" w:hAnsi="Times New Roman" w:cs="Times New Roman"/>
          <w:sz w:val="24"/>
          <w:szCs w:val="24"/>
        </w:rPr>
        <w:t xml:space="preserve">klara </w:t>
      </w:r>
      <w:r w:rsidR="0001662D" w:rsidRPr="00881D8E">
        <w:rPr>
          <w:rFonts w:ascii="Times New Roman" w:eastAsia="Times New Roman" w:hAnsi="Times New Roman" w:cs="Times New Roman"/>
          <w:sz w:val="24"/>
          <w:szCs w:val="24"/>
        </w:rPr>
        <w:t xml:space="preserve">årliga </w:t>
      </w:r>
      <w:r w:rsidR="006F5F00" w:rsidRPr="00881D8E">
        <w:rPr>
          <w:rFonts w:ascii="Times New Roman" w:eastAsia="Times New Roman" w:hAnsi="Times New Roman" w:cs="Times New Roman"/>
          <w:sz w:val="24"/>
          <w:szCs w:val="24"/>
        </w:rPr>
        <w:t xml:space="preserve">prisökningar och bibehålla </w:t>
      </w:r>
      <w:r w:rsidR="0001662D" w:rsidRPr="00881D8E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6F5F00" w:rsidRPr="00881D8E">
        <w:rPr>
          <w:rFonts w:ascii="Times New Roman" w:eastAsia="Times New Roman" w:hAnsi="Times New Roman" w:cs="Times New Roman"/>
          <w:sz w:val="24"/>
          <w:szCs w:val="24"/>
        </w:rPr>
        <w:t xml:space="preserve">god balans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genomförs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sedan flera år en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årlig avgiftshöjning på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  <w:u w:val="single"/>
        </w:rPr>
        <w:t>cirka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1580B">
        <w:rPr>
          <w:rFonts w:ascii="Times New Roman" w:eastAsia="Times New Roman" w:hAnsi="Times New Roman" w:cs="Times New Roman"/>
          <w:sz w:val="24"/>
          <w:szCs w:val="24"/>
        </w:rPr>
        <w:t>-3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 xml:space="preserve"> procent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5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D3C">
        <w:rPr>
          <w:rFonts w:ascii="Times New Roman" w:eastAsia="Times New Roman" w:hAnsi="Times New Roman" w:cs="Times New Roman"/>
          <w:sz w:val="24"/>
          <w:szCs w:val="24"/>
        </w:rPr>
        <w:t xml:space="preserve">På grund av de senaste årets kraftigt ökade kostnader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kommer 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 xml:space="preserve">dock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ökningen </w:t>
      </w:r>
      <w:r w:rsidR="00F64D3C">
        <w:rPr>
          <w:rFonts w:ascii="Times New Roman" w:eastAsia="Times New Roman" w:hAnsi="Times New Roman" w:cs="Times New Roman"/>
          <w:sz w:val="24"/>
          <w:szCs w:val="24"/>
        </w:rPr>
        <w:t xml:space="preserve">de närmsta åren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att </w:t>
      </w:r>
      <w:r w:rsidR="00F64D3C">
        <w:rPr>
          <w:rFonts w:ascii="Times New Roman" w:eastAsia="Times New Roman" w:hAnsi="Times New Roman" w:cs="Times New Roman"/>
          <w:sz w:val="24"/>
          <w:szCs w:val="24"/>
        </w:rPr>
        <w:t xml:space="preserve">behöva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>ligga</w:t>
      </w:r>
      <w:r w:rsidR="00F64D3C">
        <w:rPr>
          <w:rFonts w:ascii="Times New Roman" w:eastAsia="Times New Roman" w:hAnsi="Times New Roman" w:cs="Times New Roman"/>
          <w:sz w:val="24"/>
          <w:szCs w:val="24"/>
        </w:rPr>
        <w:t xml:space="preserve"> högre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4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 xml:space="preserve">troligen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runt 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 xml:space="preserve">cirka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>5 procent</w:t>
      </w:r>
      <w:r w:rsidR="00C46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917BEA" w14:textId="2DFEB36D" w:rsidR="00B1436B" w:rsidRDefault="00B1436B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 lägenheter med uteplats tecknas separat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hyresavtal, hyran för uteplatsen räknas sedan in i avgiften för lägenheten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 och räknas upp med samma procentsats som avgiften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5CD9A" w14:textId="20B35406" w:rsidR="00B1436B" w:rsidRDefault="00B1436B" w:rsidP="00E16A8B">
      <w:pPr>
        <w:spacing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Aktuell årsredovisning hittar ni 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alltid 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på vår hemsida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här </w:t>
      </w:r>
      <w:r w:rsidRPr="00AB0461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hyperlink r:id="rId17" w:history="1">
        <w:r w:rsidRPr="00AB0461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Årsredovisningar</w:t>
        </w:r>
      </w:hyperlink>
      <w:r w:rsidRPr="00AB0461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D3179C" w:rsidRPr="00D31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A5321F" w14:textId="77777777" w:rsidR="00B1436B" w:rsidRPr="00B1436B" w:rsidRDefault="00B1436B" w:rsidP="00E16A8B">
      <w:pPr>
        <w:spacing w:line="264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A13FAD" w14:textId="251F5644" w:rsidR="00B1436B" w:rsidRPr="002A6CCC" w:rsidRDefault="00E1580B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Vad ingår i avgiften</w:t>
      </w:r>
    </w:p>
    <w:p w14:paraId="0F223A0B" w14:textId="0D620E48" w:rsidR="00881D8E" w:rsidRDefault="00122BA0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10E5B" w:rsidRPr="00881D8E">
        <w:rPr>
          <w:rFonts w:ascii="Times New Roman" w:eastAsia="Times New Roman" w:hAnsi="Times New Roman" w:cs="Times New Roman"/>
          <w:sz w:val="24"/>
          <w:szCs w:val="24"/>
        </w:rPr>
        <w:t>avgiften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ingår värme och vatten</w:t>
      </w:r>
      <w:r w:rsidR="00EF4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2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4A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2E84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="00EF44A0">
        <w:rPr>
          <w:rFonts w:ascii="Times New Roman" w:eastAsia="Times New Roman" w:hAnsi="Times New Roman" w:cs="Times New Roman"/>
          <w:sz w:val="24"/>
          <w:szCs w:val="24"/>
        </w:rPr>
        <w:t xml:space="preserve">andra </w:t>
      </w:r>
      <w:r w:rsidR="00292E84">
        <w:rPr>
          <w:rFonts w:ascii="Times New Roman" w:eastAsia="Times New Roman" w:hAnsi="Times New Roman" w:cs="Times New Roman"/>
          <w:sz w:val="24"/>
          <w:szCs w:val="24"/>
        </w:rPr>
        <w:t>tillägg</w:t>
      </w:r>
      <w:r w:rsidR="00EF44A0">
        <w:rPr>
          <w:rFonts w:ascii="Times New Roman" w:eastAsia="Times New Roman" w:hAnsi="Times New Roman" w:cs="Times New Roman"/>
          <w:sz w:val="24"/>
          <w:szCs w:val="24"/>
        </w:rPr>
        <w:t xml:space="preserve"> tillkommer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>, läs mer under</w:t>
      </w:r>
      <w:r w:rsidR="00722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7A1" w:rsidRPr="007227A1">
        <w:rPr>
          <w:rFonts w:ascii="Times New Roman" w:eastAsia="Times New Roman" w:hAnsi="Times New Roman" w:cs="Times New Roman"/>
          <w:b/>
          <w:bCs/>
          <w:sz w:val="24"/>
          <w:szCs w:val="24"/>
        </w:rPr>
        <w:t>El och gas</w:t>
      </w:r>
      <w:r w:rsidR="007227A1">
        <w:rPr>
          <w:rFonts w:ascii="Times New Roman" w:eastAsia="Times New Roman" w:hAnsi="Times New Roman" w:cs="Times New Roman"/>
          <w:sz w:val="24"/>
          <w:szCs w:val="24"/>
        </w:rPr>
        <w:t xml:space="preserve"> och </w:t>
      </w:r>
      <w:r w:rsidR="00292E84" w:rsidRPr="00292E84">
        <w:rPr>
          <w:rFonts w:ascii="Times New Roman" w:eastAsia="Times New Roman" w:hAnsi="Times New Roman" w:cs="Times New Roman"/>
          <w:b/>
          <w:bCs/>
          <w:sz w:val="24"/>
          <w:szCs w:val="24"/>
        </w:rPr>
        <w:t>Bredband och TV</w:t>
      </w:r>
      <w:r w:rsidR="00292E8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B5F84E9" w14:textId="7A7AD4BA" w:rsidR="007227A1" w:rsidRPr="007227A1" w:rsidRDefault="007227A1" w:rsidP="00E16A8B">
      <w:pPr>
        <w:spacing w:line="264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53FEDF6" w14:textId="37BFBE5C" w:rsidR="007227A1" w:rsidRPr="007227A1" w:rsidRDefault="007227A1" w:rsidP="00E16A8B">
      <w:pPr>
        <w:spacing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27A1">
        <w:rPr>
          <w:rFonts w:ascii="Times New Roman" w:eastAsia="Times New Roman" w:hAnsi="Times New Roman" w:cs="Times New Roman"/>
          <w:b/>
          <w:sz w:val="26"/>
          <w:szCs w:val="26"/>
        </w:rPr>
        <w:t>El och gas</w:t>
      </w:r>
    </w:p>
    <w:p w14:paraId="5DE259FE" w14:textId="77777777" w:rsidR="00F21805" w:rsidRDefault="00E1580B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80B">
        <w:rPr>
          <w:rFonts w:ascii="Times New Roman" w:eastAsia="Times New Roman" w:hAnsi="Times New Roman" w:cs="Times New Roman"/>
          <w:sz w:val="24"/>
          <w:szCs w:val="24"/>
        </w:rPr>
        <w:t>Alla tecknar egna abonnemang/avtal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för el (och i vissa lägenheter även </w:t>
      </w:r>
      <w:r w:rsidR="00F21805">
        <w:rPr>
          <w:rFonts w:ascii="Times New Roman" w:eastAsia="Times New Roman" w:hAnsi="Times New Roman" w:cs="Times New Roman"/>
          <w:sz w:val="24"/>
          <w:szCs w:val="24"/>
        </w:rPr>
        <w:t xml:space="preserve">för </w:t>
      </w:r>
      <w:r>
        <w:rPr>
          <w:rFonts w:ascii="Times New Roman" w:eastAsia="Times New Roman" w:hAnsi="Times New Roman" w:cs="Times New Roman"/>
          <w:sz w:val="24"/>
          <w:szCs w:val="24"/>
        </w:rPr>
        <w:t>gas)</w:t>
      </w:r>
      <w:r w:rsidRPr="00E15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179C">
        <w:rPr>
          <w:rFonts w:ascii="Times New Roman" w:eastAsia="Times New Roman" w:hAnsi="Times New Roman" w:cs="Times New Roman"/>
          <w:sz w:val="24"/>
          <w:szCs w:val="24"/>
        </w:rPr>
        <w:t>Det krävs</w:t>
      </w:r>
      <w:r w:rsidR="00F2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283C46" w14:textId="3A40194D" w:rsidR="00E1580B" w:rsidRPr="00E1580B" w:rsidRDefault="00D3179C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två avtal </w:t>
      </w:r>
      <w:r w:rsidR="00E1580B" w:rsidRPr="00E1580B">
        <w:rPr>
          <w:rFonts w:ascii="Times New Roman" w:eastAsia="Times New Roman" w:hAnsi="Times New Roman" w:cs="Times New Roman"/>
          <w:sz w:val="24"/>
          <w:szCs w:val="24"/>
        </w:rPr>
        <w:t xml:space="preserve">både </w:t>
      </w:r>
      <w:r w:rsidR="00F21805">
        <w:rPr>
          <w:rFonts w:ascii="Times New Roman" w:eastAsia="Times New Roman" w:hAnsi="Times New Roman" w:cs="Times New Roman"/>
          <w:sz w:val="24"/>
          <w:szCs w:val="24"/>
        </w:rPr>
        <w:t xml:space="preserve">för </w:t>
      </w:r>
      <w:r w:rsidR="00E1580B" w:rsidRPr="00E1580B">
        <w:rPr>
          <w:rFonts w:ascii="Times New Roman" w:eastAsia="Times New Roman" w:hAnsi="Times New Roman" w:cs="Times New Roman"/>
          <w:sz w:val="24"/>
          <w:szCs w:val="24"/>
        </w:rPr>
        <w:t xml:space="preserve">el och gas, ett avtal för nätet (dvs leveransen) och ett för förbrukningen (dvs </w:t>
      </w:r>
      <w:r w:rsidR="0083654C">
        <w:rPr>
          <w:rFonts w:ascii="Times New Roman" w:eastAsia="Times New Roman" w:hAnsi="Times New Roman" w:cs="Times New Roman"/>
          <w:sz w:val="24"/>
          <w:szCs w:val="24"/>
        </w:rPr>
        <w:t xml:space="preserve">själva </w:t>
      </w:r>
      <w:r w:rsidR="00E1580B" w:rsidRPr="00E1580B">
        <w:rPr>
          <w:rFonts w:ascii="Times New Roman" w:eastAsia="Times New Roman" w:hAnsi="Times New Roman" w:cs="Times New Roman"/>
          <w:sz w:val="24"/>
          <w:szCs w:val="24"/>
        </w:rPr>
        <w:t>elen och/eller gasen).</w:t>
      </w:r>
      <w:r w:rsidR="008B5C8C">
        <w:rPr>
          <w:rFonts w:ascii="Times New Roman" w:eastAsia="Times New Roman" w:hAnsi="Times New Roman" w:cs="Times New Roman"/>
          <w:sz w:val="24"/>
          <w:szCs w:val="24"/>
        </w:rPr>
        <w:t xml:space="preserve"> Här finns det mer information </w:t>
      </w:r>
      <w:r w:rsidR="008B5C8C" w:rsidRPr="008B5C8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hyperlink r:id="rId18" w:history="1">
        <w:r w:rsidR="008B5C8C" w:rsidRPr="008B5C8C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El &amp;</w:t>
        </w:r>
        <w:r w:rsidR="008B5C8C" w:rsidRPr="008B5C8C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r w:rsidR="008B5C8C" w:rsidRPr="008B5C8C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gas</w:t>
        </w:r>
      </w:hyperlink>
      <w:r w:rsidR="008B5C8C" w:rsidRPr="008B5C8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8B5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5D7F1" w14:textId="77777777" w:rsidR="00881D8E" w:rsidRPr="00881D8E" w:rsidRDefault="00881D8E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7C613E8A" w14:textId="77777777" w:rsidR="00983041" w:rsidRPr="002A6CCC" w:rsidRDefault="00983041" w:rsidP="00E16A8B">
      <w:pPr>
        <w:spacing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Bredband och TV</w:t>
      </w:r>
    </w:p>
    <w:p w14:paraId="39A92726" w14:textId="3D2CE726" w:rsidR="000C7ABE" w:rsidRDefault="00983041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Fastigheten har fiber och man väljer själv tjänsteleverantör(er) för Bredband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82" w:rsidRPr="00E85D45">
        <w:rPr>
          <w:rFonts w:ascii="Times New Roman" w:eastAsia="Times New Roman" w:hAnsi="Times New Roman" w:cs="Times New Roman"/>
          <w:sz w:val="24"/>
          <w:szCs w:val="24"/>
        </w:rPr>
        <w:t>och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TV ur </w:t>
      </w:r>
      <w:r w:rsidR="00214503" w:rsidRPr="00214503">
        <w:rPr>
          <w:rFonts w:ascii="Times New Roman" w:eastAsia="Times New Roman" w:hAnsi="Times New Roman" w:cs="Times New Roman"/>
          <w:sz w:val="24"/>
          <w:szCs w:val="24"/>
        </w:rPr>
        <w:t>GlobalConnect</w:t>
      </w:r>
      <w:r w:rsidR="0021450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stora utbud</w:t>
      </w:r>
      <w:r w:rsidR="00F2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805">
        <w:rPr>
          <w:rFonts w:ascii="Times New Roman" w:eastAsia="Times New Roman" w:hAnsi="Times New Roman" w:cs="Times New Roman"/>
          <w:sz w:val="24"/>
          <w:szCs w:val="24"/>
        </w:rPr>
        <w:t>(tidigare IP-</w:t>
      </w:r>
      <w:proofErr w:type="spellStart"/>
      <w:r w:rsidR="00F21805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="00F2180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, som </w:t>
      </w:r>
      <w:r w:rsidR="007151E2" w:rsidRPr="00E85D45">
        <w:rPr>
          <w:rFonts w:ascii="Times New Roman" w:eastAsia="Times New Roman" w:hAnsi="Times New Roman" w:cs="Times New Roman"/>
          <w:sz w:val="24"/>
          <w:szCs w:val="24"/>
        </w:rPr>
        <w:t xml:space="preserve">bl.a.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innehåller</w:t>
      </w:r>
      <w:r w:rsidR="007151E2" w:rsidRPr="00E85D4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Bahnhof, </w:t>
      </w:r>
      <w:r w:rsidR="00214503">
        <w:rPr>
          <w:rFonts w:ascii="Times New Roman" w:eastAsia="Times New Roman" w:hAnsi="Times New Roman" w:cs="Times New Roman"/>
          <w:sz w:val="24"/>
          <w:szCs w:val="24"/>
        </w:rPr>
        <w:t>Bred</w:t>
      </w:r>
      <w:r w:rsidR="0021450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14503">
        <w:rPr>
          <w:rFonts w:ascii="Times New Roman" w:eastAsia="Times New Roman" w:hAnsi="Times New Roman" w:cs="Times New Roman"/>
          <w:sz w:val="24"/>
          <w:szCs w:val="24"/>
        </w:rPr>
        <w:t>and2</w:t>
      </w:r>
      <w:r w:rsidR="00214503">
        <w:rPr>
          <w:rFonts w:ascii="Times New Roman" w:eastAsia="Times New Roman" w:hAnsi="Times New Roman" w:cs="Times New Roman"/>
          <w:sz w:val="24"/>
          <w:szCs w:val="24"/>
        </w:rPr>
        <w:t>, Tele2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4503" w:rsidRPr="00E85D45">
        <w:rPr>
          <w:rFonts w:ascii="Times New Roman" w:eastAsia="Times New Roman" w:hAnsi="Times New Roman" w:cs="Times New Roman"/>
          <w:sz w:val="24"/>
          <w:szCs w:val="24"/>
        </w:rPr>
        <w:t>Telenor</w:t>
      </w:r>
      <w:r w:rsidR="00214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82">
        <w:rPr>
          <w:rFonts w:ascii="Times New Roman" w:eastAsia="Times New Roman" w:hAnsi="Times New Roman" w:cs="Times New Roman"/>
          <w:sz w:val="24"/>
          <w:szCs w:val="24"/>
        </w:rPr>
        <w:t>och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många fler.</w:t>
      </w:r>
      <w:r w:rsidR="00292E84" w:rsidRPr="00E85D45">
        <w:rPr>
          <w:rFonts w:ascii="Times New Roman" w:eastAsia="Times New Roman" w:hAnsi="Times New Roman" w:cs="Times New Roman"/>
          <w:sz w:val="24"/>
          <w:szCs w:val="24"/>
        </w:rPr>
        <w:t xml:space="preserve"> Se med på vår hemsida under </w:t>
      </w:r>
      <w:r w:rsidR="00292E84" w:rsidRPr="00E85D4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hyperlink r:id="rId19" w:history="1">
        <w:r w:rsidR="00292E84" w:rsidRPr="00E85D45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Internet, TV &amp; telefon</w:t>
        </w:r>
      </w:hyperlink>
      <w:r w:rsidR="00292E84" w:rsidRPr="00E85D4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292E84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C261B3" w14:textId="77777777" w:rsidR="00214503" w:rsidRPr="00E85D45" w:rsidRDefault="00214503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E0E4A" w14:textId="77777777" w:rsidR="00A96737" w:rsidRDefault="00A96737" w:rsidP="00E16A8B">
      <w:pPr>
        <w:spacing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4866050D" w14:textId="70CE1D7C" w:rsidR="007227A1" w:rsidRPr="002A6CCC" w:rsidRDefault="007227A1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Gemensamma lokaler</w:t>
      </w:r>
    </w:p>
    <w:p w14:paraId="0CDC8C2F" w14:textId="7C6FF8C9" w:rsidR="007227A1" w:rsidRPr="00881D8E" w:rsidRDefault="007227A1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På innergården finns utrymme att umgås och gott om plats för cyklar i ett cykelställ med tak som installerades våren/sommaren 2019.</w:t>
      </w:r>
    </w:p>
    <w:p w14:paraId="03FA8CFE" w14:textId="3993D9CB" w:rsidR="007227A1" w:rsidRPr="00881D8E" w:rsidRDefault="007227A1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Tvättstugan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totalrenoverad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2018/2019 och har två tvättmaskiner, en torktumlare och ett torkskåp.</w:t>
      </w:r>
    </w:p>
    <w:p w14:paraId="1B2BBCB5" w14:textId="77777777" w:rsidR="007227A1" w:rsidRPr="00B205C7" w:rsidRDefault="007227A1" w:rsidP="00E16A8B">
      <w:pPr>
        <w:spacing w:line="264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163582" w14:textId="46FAB62D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Parkering</w:t>
      </w:r>
    </w:p>
    <w:p w14:paraId="7C0FB77B" w14:textId="77777777" w:rsidR="00E05C45" w:rsidRPr="00E85D45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8 parkeringsplatser finns i föreningens källare. Dessa hyrs ut och tillhör inte lägenheterna.</w:t>
      </w:r>
    </w:p>
    <w:p w14:paraId="1C479EF6" w14:textId="3E23B8A7" w:rsidR="00A96737" w:rsidRDefault="00923699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Att hyra e</w:t>
      </w:r>
      <w:r w:rsidR="00122BA0" w:rsidRPr="00E85D45">
        <w:rPr>
          <w:rFonts w:ascii="Times New Roman" w:eastAsia="Times New Roman" w:hAnsi="Times New Roman" w:cs="Times New Roman"/>
          <w:sz w:val="24"/>
          <w:szCs w:val="24"/>
        </w:rPr>
        <w:t xml:space="preserve">n parkeringsplats kostar </w:t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idag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 xml:space="preserve"> (januari-december 20</w:t>
      </w:r>
      <w:r w:rsidR="0001662D" w:rsidRPr="00E85D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6A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6698" w:rsidRPr="00E85D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662D" w:rsidRPr="00E85D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>94</w:t>
      </w:r>
      <w:r w:rsidR="00EF6698" w:rsidRPr="00E85D45">
        <w:rPr>
          <w:rFonts w:ascii="Times New Roman" w:eastAsia="Times New Roman" w:hAnsi="Times New Roman" w:cs="Times New Roman"/>
          <w:sz w:val="24"/>
          <w:szCs w:val="24"/>
        </w:rPr>
        <w:t xml:space="preserve"> kr</w:t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/månad</w:t>
      </w:r>
      <w:r w:rsidR="00EF6698" w:rsidRPr="00E85D45">
        <w:rPr>
          <w:rFonts w:ascii="Times New Roman" w:eastAsia="Times New Roman" w:hAnsi="Times New Roman" w:cs="Times New Roman"/>
          <w:sz w:val="24"/>
          <w:szCs w:val="24"/>
        </w:rPr>
        <w:t xml:space="preserve"> exkl</w:t>
      </w:r>
      <w:r w:rsidR="00D40260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6698" w:rsidRPr="00E85D45">
        <w:rPr>
          <w:rFonts w:ascii="Times New Roman" w:eastAsia="Times New Roman" w:hAnsi="Times New Roman" w:cs="Times New Roman"/>
          <w:sz w:val="24"/>
          <w:szCs w:val="24"/>
        </w:rPr>
        <w:t xml:space="preserve"> moms</w:t>
      </w:r>
      <w:r w:rsidR="00122BA0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br/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>Medlemmar som hyr parkeringsplats betalar inte moms.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C92B9" w14:textId="471BE414" w:rsidR="00F51B50" w:rsidRDefault="00A96737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Hyran räknas årligen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upp med 2,5 procent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br/>
      </w:r>
      <w:r w:rsidR="00122BA0" w:rsidRPr="00E85D45">
        <w:rPr>
          <w:rFonts w:ascii="Times New Roman" w:eastAsia="Times New Roman" w:hAnsi="Times New Roman" w:cs="Times New Roman"/>
          <w:sz w:val="24"/>
          <w:szCs w:val="24"/>
        </w:rPr>
        <w:t xml:space="preserve">Intresse </w:t>
      </w:r>
      <w:r w:rsidR="00923699" w:rsidRPr="00E85D45">
        <w:rPr>
          <w:rFonts w:ascii="Times New Roman" w:eastAsia="Times New Roman" w:hAnsi="Times New Roman" w:cs="Times New Roman"/>
          <w:sz w:val="24"/>
          <w:szCs w:val="24"/>
        </w:rPr>
        <w:t xml:space="preserve">för </w:t>
      </w:r>
      <w:r w:rsidR="00122BA0" w:rsidRPr="00E85D45">
        <w:rPr>
          <w:rFonts w:ascii="Times New Roman" w:eastAsia="Times New Roman" w:hAnsi="Times New Roman" w:cs="Times New Roman"/>
          <w:sz w:val="24"/>
          <w:szCs w:val="24"/>
        </w:rPr>
        <w:t xml:space="preserve">att hyra parkeringsplats 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>anmäls till</w:t>
      </w:r>
      <w:r w:rsidR="00923699" w:rsidRPr="00E85D45">
        <w:rPr>
          <w:rFonts w:ascii="Times New Roman" w:eastAsia="Times New Roman" w:hAnsi="Times New Roman" w:cs="Times New Roman"/>
          <w:sz w:val="24"/>
          <w:szCs w:val="24"/>
        </w:rPr>
        <w:t xml:space="preserve"> vår ekonomiska förvaltare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 HSB Stockholm</w:t>
      </w:r>
      <w:r w:rsidR="00923699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br/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e mer på </w:t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vår hemsida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 w:rsidR="005D34F8" w:rsidRPr="00E85D4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hyperlink r:id="rId20" w:history="1">
        <w:r w:rsidR="00D0312E" w:rsidRPr="00E85D45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Om oss</w:t>
        </w:r>
        <w:r w:rsidR="005D34F8" w:rsidRPr="00E85D45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/Hyra garageplats</w:t>
        </w:r>
      </w:hyperlink>
      <w:r w:rsidR="005D34F8" w:rsidRPr="00E85D45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5D34F8" w:rsidRPr="00E85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2D683" w14:textId="77777777" w:rsidR="00D3179C" w:rsidRPr="00B205C7" w:rsidRDefault="00D3179C" w:rsidP="00E16A8B">
      <w:pPr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40DED7" w14:textId="43B8FA71" w:rsidR="00525944" w:rsidRPr="002A6CCC" w:rsidRDefault="00525944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Energideklaration, OVK mm</w:t>
      </w:r>
    </w:p>
    <w:p w14:paraId="727DECC4" w14:textId="149370DD" w:rsidR="00A96737" w:rsidRDefault="00525944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astigheten har 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energiklass </w:t>
      </w:r>
      <w:r w:rsidR="00A96737" w:rsidRPr="0052594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 enligt den senaste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nergideklaration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737">
        <w:rPr>
          <w:rFonts w:ascii="Times New Roman" w:eastAsia="Times New Roman" w:hAnsi="Times New Roman" w:cs="Times New Roman"/>
          <w:sz w:val="24"/>
          <w:szCs w:val="24"/>
        </w:rPr>
        <w:t xml:space="preserve">från </w:t>
      </w:r>
      <w:r>
        <w:rPr>
          <w:rFonts w:ascii="Times New Roman" w:eastAsia="Times New Roman" w:hAnsi="Times New Roman" w:cs="Times New Roman"/>
          <w:sz w:val="24"/>
          <w:szCs w:val="24"/>
        </w:rPr>
        <w:t>2021, vilket är bra för en byggnad av den här typen och åldern. OVK gjorde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461" w:rsidRPr="00AB0461">
        <w:rPr>
          <w:rFonts w:ascii="Times New Roman" w:eastAsia="Times New Roman" w:hAnsi="Times New Roman" w:cs="Times New Roman"/>
          <w:b/>
          <w:bCs/>
          <w:sz w:val="24"/>
          <w:szCs w:val="24"/>
        </w:rPr>
        <w:t>OBS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 xml:space="preserve"> alla lägenheter har inte en helt godkänd ventilation! Det beror bl.a. på att kök gjorts om till sovrum och att köksdelen flyttats. </w:t>
      </w:r>
      <w:r w:rsidR="00AB0461" w:rsidRPr="00C467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Kontrollera </w:t>
      </w:r>
      <w:r w:rsidR="00A96737" w:rsidRPr="00C467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alltid </w:t>
      </w:r>
      <w:r w:rsidR="00AB0461" w:rsidRPr="00C46796">
        <w:rPr>
          <w:rFonts w:ascii="Times New Roman" w:eastAsia="Times New Roman" w:hAnsi="Times New Roman" w:cs="Times New Roman"/>
          <w:sz w:val="24"/>
          <w:szCs w:val="24"/>
          <w:u w:val="single"/>
        </w:rPr>
        <w:t>i aktuell OVK vad som gäller för den aktuella lägenheten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E21703" w14:textId="63F1073F" w:rsidR="00525944" w:rsidRDefault="00AB0461" w:rsidP="00E16A8B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 hittar aktuella dokument </w:t>
      </w:r>
      <w:r w:rsidR="00525944">
        <w:rPr>
          <w:rFonts w:ascii="Times New Roman" w:eastAsia="Times New Roman" w:hAnsi="Times New Roman" w:cs="Times New Roman"/>
          <w:sz w:val="24"/>
          <w:szCs w:val="24"/>
        </w:rPr>
        <w:t xml:space="preserve">här </w:t>
      </w:r>
      <w:r w:rsidR="00525944" w:rsidRPr="00AB0461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hyperlink r:id="rId21" w:history="1">
        <w:r w:rsidR="00525944" w:rsidRPr="00AB0461">
          <w:rPr>
            <w:rStyle w:val="Hyperlnk"/>
            <w:rFonts w:ascii="Times New Roman" w:eastAsia="Times New Roman" w:hAnsi="Times New Roman" w:cs="Times New Roman"/>
            <w:i/>
            <w:iCs/>
            <w:sz w:val="24"/>
            <w:szCs w:val="24"/>
          </w:rPr>
          <w:t>OVK, energideklaration, diverse information mm</w:t>
        </w:r>
      </w:hyperlink>
      <w:r w:rsidR="00525944" w:rsidRPr="00AB0461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D8801" w14:textId="77777777" w:rsidR="00525944" w:rsidRPr="00B205C7" w:rsidRDefault="00525944" w:rsidP="00E16A8B">
      <w:pPr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F87622" w14:textId="5DBDFEBA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Andrahandsu</w:t>
      </w:r>
      <w:r w:rsidR="00A90C82" w:rsidRPr="002A6CCC">
        <w:rPr>
          <w:rFonts w:ascii="Times New Roman" w:eastAsia="Times New Roman" w:hAnsi="Times New Roman" w:cs="Times New Roman"/>
          <w:b/>
          <w:sz w:val="26"/>
          <w:szCs w:val="26"/>
        </w:rPr>
        <w:t>pplåtelse</w:t>
      </w:r>
    </w:p>
    <w:p w14:paraId="0ED8B140" w14:textId="707B9F2B" w:rsidR="00E05C45" w:rsidRPr="00E85D45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E85D45">
        <w:rPr>
          <w:rFonts w:ascii="Times New Roman" w:eastAsia="Times New Roman" w:hAnsi="Times New Roman" w:cs="Times New Roman"/>
          <w:sz w:val="24"/>
          <w:szCs w:val="24"/>
        </w:rPr>
        <w:t>För att hyra</w:t>
      </w:r>
      <w:r w:rsidR="00881D8E" w:rsidRPr="00E85D45">
        <w:rPr>
          <w:rFonts w:ascii="Times New Roman" w:eastAsia="Times New Roman" w:hAnsi="Times New Roman" w:cs="Times New Roman"/>
          <w:sz w:val="24"/>
          <w:szCs w:val="24"/>
        </w:rPr>
        <w:t xml:space="preserve"> ut,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 xml:space="preserve"> eller låna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ut</w:t>
      </w:r>
      <w:r w:rsidR="00881D8E" w:rsidRPr="00E85D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i andra hand 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>måste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medlem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>mar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 xml:space="preserve">alltid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ansöka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 xml:space="preserve"> om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tillstånd hos styrelsen. Endast andrahandsu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>pplåtelser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på </w:t>
      </w:r>
      <w:r w:rsidR="00EF6698" w:rsidRPr="00E85D45">
        <w:rPr>
          <w:rFonts w:ascii="Times New Roman" w:eastAsia="Times New Roman" w:hAnsi="Times New Roman" w:cs="Times New Roman"/>
          <w:sz w:val="24"/>
          <w:szCs w:val="24"/>
        </w:rPr>
        <w:t xml:space="preserve">goda grunder och på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max </w:t>
      </w:r>
      <w:r w:rsidR="008C69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år </w:t>
      </w:r>
      <w:r w:rsidR="00EF6698" w:rsidRPr="00E85D45">
        <w:rPr>
          <w:rFonts w:ascii="Times New Roman" w:eastAsia="Times New Roman" w:hAnsi="Times New Roman" w:cs="Times New Roman"/>
          <w:sz w:val="24"/>
          <w:szCs w:val="24"/>
        </w:rPr>
        <w:t xml:space="preserve">i taget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godkänns. Kontinuerliga andrahandsu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>pplåtelser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 xml:space="preserve"> eller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>korttidsuthyrningar</w:t>
      </w:r>
      <w:r w:rsidR="00C467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>till exempel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796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>Air</w:t>
      </w:r>
      <w:r w:rsidR="00D0312E" w:rsidRPr="00E85D45">
        <w:rPr>
          <w:rFonts w:ascii="Times New Roman" w:eastAsia="Times New Roman" w:hAnsi="Times New Roman" w:cs="Times New Roman"/>
          <w:sz w:val="24"/>
          <w:szCs w:val="24"/>
        </w:rPr>
        <w:t>bnb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1D0" w:rsidRPr="00E85D45">
        <w:rPr>
          <w:rFonts w:ascii="Times New Roman" w:eastAsia="Times New Roman" w:hAnsi="Times New Roman" w:cs="Times New Roman"/>
          <w:sz w:val="24"/>
          <w:szCs w:val="24"/>
        </w:rPr>
        <w:t>eller</w:t>
      </w:r>
      <w:r w:rsidRPr="00E85D45">
        <w:rPr>
          <w:rFonts w:ascii="Times New Roman" w:eastAsia="Times New Roman" w:hAnsi="Times New Roman" w:cs="Times New Roman"/>
          <w:sz w:val="24"/>
          <w:szCs w:val="24"/>
        </w:rPr>
        <w:t xml:space="preserve"> lik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>nande tjänster</w:t>
      </w:r>
      <w:r w:rsidR="00201F16" w:rsidRPr="00E85D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 godkänns inte</w:t>
      </w:r>
      <w:r w:rsidR="002431E2" w:rsidRPr="00E85D45">
        <w:rPr>
          <w:rFonts w:ascii="Times New Roman" w:eastAsia="Times New Roman" w:hAnsi="Times New Roman" w:cs="Times New Roman"/>
          <w:sz w:val="24"/>
          <w:szCs w:val="24"/>
        </w:rPr>
        <w:t>!</w:t>
      </w:r>
      <w:r w:rsidR="002431E2" w:rsidRPr="00E85D45">
        <w:rPr>
          <w:rFonts w:ascii="Times New Roman" w:eastAsia="Times New Roman" w:hAnsi="Times New Roman" w:cs="Times New Roman"/>
          <w:sz w:val="24"/>
          <w:szCs w:val="24"/>
        </w:rPr>
        <w:br/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>Föreningen</w:t>
      </w:r>
      <w:r w:rsidR="008C690F">
        <w:rPr>
          <w:rFonts w:ascii="Times New Roman" w:eastAsia="Times New Roman" w:hAnsi="Times New Roman" w:cs="Times New Roman"/>
          <w:sz w:val="24"/>
          <w:szCs w:val="24"/>
        </w:rPr>
        <w:t xml:space="preserve"> tar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t xml:space="preserve"> ut en avgift på 200 kr per påbörjad månad vid all andrahandsupplåtelse.</w:t>
      </w:r>
      <w:r w:rsidR="00A90C82" w:rsidRPr="00E85D45">
        <w:rPr>
          <w:rFonts w:ascii="Times New Roman" w:eastAsia="Times New Roman" w:hAnsi="Times New Roman" w:cs="Times New Roman"/>
          <w:sz w:val="24"/>
          <w:szCs w:val="24"/>
        </w:rPr>
        <w:br/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e mer på </w:t>
      </w:r>
      <w:r w:rsidR="009F2E25" w:rsidRPr="00E85D45">
        <w:rPr>
          <w:rFonts w:ascii="Times New Roman" w:eastAsia="Times New Roman" w:hAnsi="Times New Roman" w:cs="Times New Roman"/>
          <w:sz w:val="24"/>
          <w:szCs w:val="24"/>
        </w:rPr>
        <w:t>vår hemsida</w:t>
      </w:r>
      <w:r w:rsidR="00110E5B" w:rsidRPr="00E85D45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 w:rsidR="005D34F8" w:rsidRPr="00E85D4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hyperlink r:id="rId22" w:history="1">
        <w:r w:rsidR="005D34F8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 xml:space="preserve">Om </w:t>
        </w:r>
        <w:r w:rsidR="00D0312E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>oss</w:t>
        </w:r>
        <w:r w:rsidR="005D34F8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>/Andrahandsu</w:t>
        </w:r>
        <w:r w:rsidR="00A90C82" w:rsidRPr="00E85D45">
          <w:rPr>
            <w:rStyle w:val="Hyperlnk"/>
            <w:rFonts w:ascii="Times New Roman" w:eastAsia="Times New Roman" w:hAnsi="Times New Roman" w:cs="Times New Roman"/>
            <w:i/>
            <w:sz w:val="24"/>
            <w:szCs w:val="24"/>
          </w:rPr>
          <w:t>pplåtelse</w:t>
        </w:r>
      </w:hyperlink>
      <w:r w:rsidR="005D34F8" w:rsidRPr="00E85D45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5D34F8" w:rsidRPr="00E85D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A148EE3" w14:textId="77777777" w:rsidR="00E05C45" w:rsidRPr="00B205C7" w:rsidRDefault="00E05C45" w:rsidP="00E16A8B">
      <w:pPr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BA5B80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Överlåtelse- och Pant</w:t>
      </w:r>
      <w:r w:rsidR="00A44BAC" w:rsidRPr="002A6CCC">
        <w:rPr>
          <w:rFonts w:ascii="Times New Roman" w:eastAsia="Times New Roman" w:hAnsi="Times New Roman" w:cs="Times New Roman"/>
          <w:b/>
          <w:sz w:val="26"/>
          <w:szCs w:val="26"/>
        </w:rPr>
        <w:t>sättnings</w:t>
      </w: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avgift</w:t>
      </w:r>
    </w:p>
    <w:p w14:paraId="155530D1" w14:textId="77777777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Överlåtelseavgift: 2,5 % av</w:t>
      </w:r>
      <w:r w:rsidR="009F2E25" w:rsidRPr="00881D8E">
        <w:rPr>
          <w:rFonts w:ascii="Times New Roman" w:eastAsia="Times New Roman" w:hAnsi="Times New Roman" w:cs="Times New Roman"/>
          <w:sz w:val="24"/>
          <w:szCs w:val="24"/>
        </w:rPr>
        <w:t xml:space="preserve"> gällande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prisbasbelopp</w:t>
      </w:r>
      <w:r w:rsidR="004B5152" w:rsidRPr="00881D8E">
        <w:rPr>
          <w:rFonts w:ascii="Times New Roman" w:eastAsia="Times New Roman" w:hAnsi="Times New Roman" w:cs="Times New Roman"/>
          <w:sz w:val="24"/>
          <w:szCs w:val="24"/>
        </w:rPr>
        <w:t>, betalas av köparen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E8A63" w14:textId="77777777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>Pant</w:t>
      </w:r>
      <w:r w:rsidR="00A44BAC" w:rsidRPr="00881D8E">
        <w:rPr>
          <w:rFonts w:ascii="Times New Roman" w:eastAsia="Times New Roman" w:hAnsi="Times New Roman" w:cs="Times New Roman"/>
          <w:sz w:val="24"/>
          <w:szCs w:val="24"/>
        </w:rPr>
        <w:t>sättnings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avgift: 1 % av </w:t>
      </w:r>
      <w:r w:rsidR="009F2E25" w:rsidRPr="00881D8E">
        <w:rPr>
          <w:rFonts w:ascii="Times New Roman" w:eastAsia="Times New Roman" w:hAnsi="Times New Roman" w:cs="Times New Roman"/>
          <w:sz w:val="24"/>
          <w:szCs w:val="24"/>
        </w:rPr>
        <w:t xml:space="preserve">gällande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prisbasbelopp</w:t>
      </w:r>
      <w:r w:rsidR="00A44BAC" w:rsidRPr="00881D8E">
        <w:rPr>
          <w:rFonts w:ascii="Times New Roman" w:eastAsia="Times New Roman" w:hAnsi="Times New Roman" w:cs="Times New Roman"/>
          <w:sz w:val="24"/>
          <w:szCs w:val="24"/>
        </w:rPr>
        <w:t>, betalas av pantsättaren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F9DE0" w14:textId="77777777" w:rsidR="00E05C45" w:rsidRPr="00B205C7" w:rsidRDefault="00E05C45" w:rsidP="00E16A8B">
      <w:pPr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689721" w14:textId="77777777" w:rsidR="00E05C45" w:rsidRPr="002A6CCC" w:rsidRDefault="00122BA0" w:rsidP="00E16A8B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2A6CCC">
        <w:rPr>
          <w:rFonts w:ascii="Times New Roman" w:eastAsia="Times New Roman" w:hAnsi="Times New Roman" w:cs="Times New Roman"/>
          <w:b/>
          <w:sz w:val="26"/>
          <w:szCs w:val="26"/>
        </w:rPr>
        <w:t>Pantsättningar</w:t>
      </w:r>
    </w:p>
    <w:p w14:paraId="567AC5D9" w14:textId="1E9345B4" w:rsidR="00E05C45" w:rsidRPr="00881D8E" w:rsidRDefault="00122BA0" w:rsidP="00E16A8B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Anmälan om </w:t>
      </w:r>
      <w:r w:rsidR="00E16A8B">
        <w:rPr>
          <w:rFonts w:ascii="Times New Roman" w:eastAsia="Times New Roman" w:hAnsi="Times New Roman" w:cs="Times New Roman"/>
          <w:sz w:val="24"/>
          <w:szCs w:val="24"/>
        </w:rPr>
        <w:t xml:space="preserve">både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pantsättning </w:t>
      </w:r>
      <w:r w:rsidR="00E16A8B">
        <w:rPr>
          <w:rFonts w:ascii="Times New Roman" w:eastAsia="Times New Roman" w:hAnsi="Times New Roman" w:cs="Times New Roman"/>
          <w:sz w:val="24"/>
          <w:szCs w:val="24"/>
        </w:rPr>
        <w:t>och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1D8E">
        <w:rPr>
          <w:rFonts w:ascii="Times New Roman" w:eastAsia="Times New Roman" w:hAnsi="Times New Roman" w:cs="Times New Roman"/>
          <w:sz w:val="24"/>
          <w:szCs w:val="24"/>
        </w:rPr>
        <w:t>avnotering</w:t>
      </w:r>
      <w:proofErr w:type="spellEnd"/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 av pant 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 xml:space="preserve">ska </w:t>
      </w:r>
      <w:r w:rsidR="00AB0461" w:rsidRPr="00C46796">
        <w:rPr>
          <w:rFonts w:ascii="Times New Roman" w:eastAsia="Times New Roman" w:hAnsi="Times New Roman" w:cs="Times New Roman"/>
          <w:sz w:val="24"/>
          <w:szCs w:val="24"/>
          <w:u w:val="single"/>
        </w:rPr>
        <w:t>alltid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 xml:space="preserve">skickas </w:t>
      </w:r>
      <w:r w:rsidR="00AB0461">
        <w:rPr>
          <w:rFonts w:ascii="Times New Roman" w:eastAsia="Times New Roman" w:hAnsi="Times New Roman" w:cs="Times New Roman"/>
          <w:sz w:val="24"/>
          <w:szCs w:val="24"/>
        </w:rPr>
        <w:t xml:space="preserve">direkt </w:t>
      </w:r>
      <w:r w:rsidRPr="00881D8E">
        <w:rPr>
          <w:rFonts w:ascii="Times New Roman" w:eastAsia="Times New Roman" w:hAnsi="Times New Roman" w:cs="Times New Roman"/>
          <w:sz w:val="24"/>
          <w:szCs w:val="24"/>
        </w:rPr>
        <w:t>till:</w:t>
      </w:r>
    </w:p>
    <w:p w14:paraId="3F04EF26" w14:textId="77777777" w:rsidR="00E05C45" w:rsidRPr="00E16A8B" w:rsidRDefault="00122BA0" w:rsidP="00E16A8B">
      <w:pPr>
        <w:spacing w:before="120" w:line="264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E16A8B">
        <w:rPr>
          <w:rFonts w:ascii="Times New Roman" w:eastAsia="Times New Roman" w:hAnsi="Times New Roman" w:cs="Times New Roman"/>
          <w:color w:val="333333"/>
          <w:sz w:val="24"/>
          <w:szCs w:val="24"/>
        </w:rPr>
        <w:t>HSB Stockholm</w:t>
      </w:r>
    </w:p>
    <w:p w14:paraId="3B574C10" w14:textId="77777777" w:rsidR="00E05C45" w:rsidRPr="00E16A8B" w:rsidRDefault="00122BA0" w:rsidP="00E16A8B">
      <w:pPr>
        <w:spacing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6A8B">
        <w:rPr>
          <w:rFonts w:ascii="Times New Roman" w:eastAsia="Times New Roman" w:hAnsi="Times New Roman" w:cs="Times New Roman"/>
          <w:color w:val="333333"/>
          <w:sz w:val="24"/>
          <w:szCs w:val="24"/>
        </w:rPr>
        <w:t>FE5409</w:t>
      </w:r>
    </w:p>
    <w:p w14:paraId="75A9FC8E" w14:textId="4ABB4FCC" w:rsidR="0074640A" w:rsidRPr="00E16A8B" w:rsidRDefault="00122BA0" w:rsidP="00E16A8B">
      <w:pPr>
        <w:spacing w:line="264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16A8B">
        <w:rPr>
          <w:rFonts w:ascii="Times New Roman" w:eastAsia="Times New Roman" w:hAnsi="Times New Roman" w:cs="Times New Roman"/>
          <w:color w:val="333333"/>
          <w:sz w:val="24"/>
          <w:szCs w:val="24"/>
        </w:rPr>
        <w:t>838 77 Frösön</w:t>
      </w:r>
    </w:p>
    <w:p w14:paraId="085B8C02" w14:textId="79B796D6" w:rsidR="007227A1" w:rsidRDefault="007227A1" w:rsidP="00E16A8B">
      <w:pPr>
        <w:spacing w:line="264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3227A5E" w14:textId="2CBD2DE8" w:rsidR="00E16A8B" w:rsidRDefault="00E16A8B" w:rsidP="00E16A8B">
      <w:pPr>
        <w:spacing w:line="264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F39170F" w14:textId="77777777" w:rsidR="00E16A8B" w:rsidRPr="00E16A8B" w:rsidRDefault="00E16A8B" w:rsidP="00F21805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7939B" w14:textId="0955E156" w:rsidR="002431E2" w:rsidRPr="00E16A8B" w:rsidRDefault="007227A1" w:rsidP="00E16A8B">
      <w:pPr>
        <w:spacing w:line="264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E16A8B">
        <w:rPr>
          <w:rFonts w:ascii="Times New Roman" w:eastAsia="Times New Roman" w:hAnsi="Times New Roman" w:cs="Times New Roman"/>
          <w:sz w:val="24"/>
          <w:szCs w:val="24"/>
        </w:rPr>
        <w:t xml:space="preserve">Mars </w:t>
      </w:r>
      <w:r w:rsidR="00122BA0" w:rsidRPr="00E16A8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662D" w:rsidRPr="00E16A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6796" w:rsidRPr="00E16A8B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A4FD4D5" w14:textId="1BE1E090" w:rsidR="00F64D3C" w:rsidRPr="002A6CCC" w:rsidRDefault="00122BA0" w:rsidP="00E16A8B">
      <w:pPr>
        <w:spacing w:line="264" w:lineRule="auto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E16A8B">
        <w:rPr>
          <w:rFonts w:ascii="Times New Roman" w:eastAsia="Times New Roman" w:hAnsi="Times New Roman" w:cs="Times New Roman"/>
          <w:b/>
          <w:bCs/>
          <w:sz w:val="24"/>
          <w:szCs w:val="24"/>
        </w:rPr>
        <w:t>Styrelsen, B</w:t>
      </w:r>
      <w:r w:rsidR="00EF6698" w:rsidRPr="00E16A8B">
        <w:rPr>
          <w:rFonts w:ascii="Times New Roman" w:eastAsia="Times New Roman" w:hAnsi="Times New Roman" w:cs="Times New Roman"/>
          <w:b/>
          <w:bCs/>
          <w:sz w:val="24"/>
          <w:szCs w:val="24"/>
        </w:rPr>
        <w:t>rf</w:t>
      </w:r>
      <w:r w:rsidRPr="00E16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Neptunus</w:t>
      </w:r>
      <w:r w:rsidRPr="002A6CC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</w:t>
      </w:r>
    </w:p>
    <w:sectPr w:rsidR="00F64D3C" w:rsidRPr="002A6CCC" w:rsidSect="00014AEE">
      <w:headerReference w:type="default" r:id="rId23"/>
      <w:pgSz w:w="11907" w:h="16839" w:code="9"/>
      <w:pgMar w:top="1702" w:right="1440" w:bottom="1276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4E1B" w14:textId="77777777" w:rsidR="00215BA0" w:rsidRDefault="00215BA0" w:rsidP="000C7ABE">
      <w:pPr>
        <w:spacing w:line="240" w:lineRule="auto"/>
      </w:pPr>
      <w:r>
        <w:separator/>
      </w:r>
    </w:p>
  </w:endnote>
  <w:endnote w:type="continuationSeparator" w:id="0">
    <w:p w14:paraId="5F131DD1" w14:textId="77777777" w:rsidR="00215BA0" w:rsidRDefault="00215BA0" w:rsidP="000C7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8BE1" w14:textId="77777777" w:rsidR="00215BA0" w:rsidRDefault="00215BA0" w:rsidP="000C7ABE">
      <w:pPr>
        <w:spacing w:line="240" w:lineRule="auto"/>
      </w:pPr>
      <w:r>
        <w:separator/>
      </w:r>
    </w:p>
  </w:footnote>
  <w:footnote w:type="continuationSeparator" w:id="0">
    <w:p w14:paraId="0BB7257C" w14:textId="77777777" w:rsidR="00215BA0" w:rsidRDefault="00215BA0" w:rsidP="000C7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9CB5" w14:textId="77777777" w:rsidR="000C7ABE" w:rsidRPr="00F2083F" w:rsidRDefault="000C7ABE">
    <w:pPr>
      <w:pStyle w:val="Sidhuvud"/>
      <w:rPr>
        <w:rFonts w:ascii="Times New Roman" w:hAnsi="Times New Roman" w:cs="Times New Roman"/>
        <w:color w:val="A6A6A6" w:themeColor="background1" w:themeShade="A6"/>
      </w:rPr>
    </w:pPr>
    <w:r w:rsidRPr="00F2083F">
      <w:rPr>
        <w:rFonts w:ascii="Times New Roman" w:hAnsi="Times New Roman" w:cs="Times New Roman"/>
        <w:color w:val="A6A6A6" w:themeColor="background1" w:themeShade="A6"/>
      </w:rPr>
      <w:t>Mäklarinformation Brf Neptunus 5</w:t>
    </w:r>
    <w:r w:rsidRPr="00F2083F">
      <w:rPr>
        <w:rFonts w:ascii="Times New Roman" w:hAnsi="Times New Roman" w:cs="Times New Roman"/>
        <w:color w:val="A6A6A6" w:themeColor="background1" w:themeShade="A6"/>
      </w:rPr>
      <w:tab/>
    </w:r>
    <w:r w:rsidRPr="00F2083F">
      <w:rPr>
        <w:rFonts w:ascii="Times New Roman" w:hAnsi="Times New Roman" w:cs="Times New Roman"/>
        <w:color w:val="A6A6A6" w:themeColor="background1" w:themeShade="A6"/>
      </w:rPr>
      <w:tab/>
      <w:t xml:space="preserve">Sida </w:t>
    </w:r>
    <w:r w:rsidRPr="00F2083F">
      <w:rPr>
        <w:rFonts w:ascii="Times New Roman" w:hAnsi="Times New Roman" w:cs="Times New Roman"/>
        <w:color w:val="A6A6A6" w:themeColor="background1" w:themeShade="A6"/>
      </w:rPr>
      <w:fldChar w:fldCharType="begin"/>
    </w:r>
    <w:r w:rsidRPr="00F2083F">
      <w:rPr>
        <w:rFonts w:ascii="Times New Roman" w:hAnsi="Times New Roman" w:cs="Times New Roman"/>
        <w:color w:val="A6A6A6" w:themeColor="background1" w:themeShade="A6"/>
      </w:rPr>
      <w:instrText>PAGE   \* MERGEFORMAT</w:instrText>
    </w:r>
    <w:r w:rsidRPr="00F2083F">
      <w:rPr>
        <w:rFonts w:ascii="Times New Roman" w:hAnsi="Times New Roman" w:cs="Times New Roman"/>
        <w:color w:val="A6A6A6" w:themeColor="background1" w:themeShade="A6"/>
      </w:rPr>
      <w:fldChar w:fldCharType="separate"/>
    </w:r>
    <w:r w:rsidR="00350A53">
      <w:rPr>
        <w:rFonts w:ascii="Times New Roman" w:hAnsi="Times New Roman" w:cs="Times New Roman"/>
        <w:noProof/>
        <w:color w:val="A6A6A6" w:themeColor="background1" w:themeShade="A6"/>
      </w:rPr>
      <w:t>1</w:t>
    </w:r>
    <w:r w:rsidRPr="00F2083F">
      <w:rPr>
        <w:rFonts w:ascii="Times New Roman" w:hAnsi="Times New Roman" w:cs="Times New Roman"/>
        <w:color w:val="A6A6A6" w:themeColor="background1" w:themeShade="A6"/>
      </w:rPr>
      <w:fldChar w:fldCharType="end"/>
    </w:r>
    <w:r w:rsidRPr="00F2083F">
      <w:rPr>
        <w:rFonts w:ascii="Times New Roman" w:hAnsi="Times New Roman" w:cs="Times New Roman"/>
        <w:color w:val="A6A6A6" w:themeColor="background1" w:themeShade="A6"/>
      </w:rPr>
      <w:t xml:space="preserve"> (av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4"/>
    <w:multiLevelType w:val="hybridMultilevel"/>
    <w:tmpl w:val="9496AEE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40A7C"/>
    <w:multiLevelType w:val="hybridMultilevel"/>
    <w:tmpl w:val="05669080"/>
    <w:lvl w:ilvl="0" w:tplc="D048F87A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470243"/>
    <w:multiLevelType w:val="hybridMultilevel"/>
    <w:tmpl w:val="D0B68FC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02965"/>
    <w:multiLevelType w:val="hybridMultilevel"/>
    <w:tmpl w:val="41A49CE8"/>
    <w:lvl w:ilvl="0" w:tplc="98F2EB58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BD746D2"/>
    <w:multiLevelType w:val="hybridMultilevel"/>
    <w:tmpl w:val="30129254"/>
    <w:lvl w:ilvl="0" w:tplc="685E6B48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8F61BDE"/>
    <w:multiLevelType w:val="hybridMultilevel"/>
    <w:tmpl w:val="9966456C"/>
    <w:lvl w:ilvl="0" w:tplc="041D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F35253C"/>
    <w:multiLevelType w:val="hybridMultilevel"/>
    <w:tmpl w:val="60AE4E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046024">
    <w:abstractNumId w:val="6"/>
  </w:num>
  <w:num w:numId="2" w16cid:durableId="1682467312">
    <w:abstractNumId w:val="1"/>
  </w:num>
  <w:num w:numId="3" w16cid:durableId="926814093">
    <w:abstractNumId w:val="5"/>
  </w:num>
  <w:num w:numId="4" w16cid:durableId="2044748741">
    <w:abstractNumId w:val="0"/>
  </w:num>
  <w:num w:numId="5" w16cid:durableId="1531142257">
    <w:abstractNumId w:val="3"/>
  </w:num>
  <w:num w:numId="6" w16cid:durableId="291057858">
    <w:abstractNumId w:val="2"/>
  </w:num>
  <w:num w:numId="7" w16cid:durableId="82103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45"/>
    <w:rsid w:val="00014AEE"/>
    <w:rsid w:val="0001662D"/>
    <w:rsid w:val="00075EE1"/>
    <w:rsid w:val="000C7ABE"/>
    <w:rsid w:val="000D3F99"/>
    <w:rsid w:val="000F493F"/>
    <w:rsid w:val="000F51D0"/>
    <w:rsid w:val="00110E5B"/>
    <w:rsid w:val="00122BA0"/>
    <w:rsid w:val="00176B68"/>
    <w:rsid w:val="00201F16"/>
    <w:rsid w:val="00214503"/>
    <w:rsid w:val="00215BA0"/>
    <w:rsid w:val="00233A78"/>
    <w:rsid w:val="002431E2"/>
    <w:rsid w:val="00245015"/>
    <w:rsid w:val="00292E84"/>
    <w:rsid w:val="00293BAF"/>
    <w:rsid w:val="002A6067"/>
    <w:rsid w:val="002A6CCC"/>
    <w:rsid w:val="00302810"/>
    <w:rsid w:val="00350A53"/>
    <w:rsid w:val="00377B26"/>
    <w:rsid w:val="003E776D"/>
    <w:rsid w:val="00432CAD"/>
    <w:rsid w:val="0049707F"/>
    <w:rsid w:val="004B5152"/>
    <w:rsid w:val="00525944"/>
    <w:rsid w:val="00526649"/>
    <w:rsid w:val="00530D4D"/>
    <w:rsid w:val="005A51E8"/>
    <w:rsid w:val="005D1C2B"/>
    <w:rsid w:val="005D34F8"/>
    <w:rsid w:val="005D6A3B"/>
    <w:rsid w:val="00690A2A"/>
    <w:rsid w:val="006B6EC6"/>
    <w:rsid w:val="006E1025"/>
    <w:rsid w:val="006F5F00"/>
    <w:rsid w:val="007073E1"/>
    <w:rsid w:val="007151E2"/>
    <w:rsid w:val="00720BAF"/>
    <w:rsid w:val="007227A1"/>
    <w:rsid w:val="0074640A"/>
    <w:rsid w:val="00776476"/>
    <w:rsid w:val="007B16CC"/>
    <w:rsid w:val="007D1FE0"/>
    <w:rsid w:val="00825363"/>
    <w:rsid w:val="0083654C"/>
    <w:rsid w:val="008619C9"/>
    <w:rsid w:val="00881D8E"/>
    <w:rsid w:val="008B5C8C"/>
    <w:rsid w:val="008C690F"/>
    <w:rsid w:val="008E4E99"/>
    <w:rsid w:val="008F182B"/>
    <w:rsid w:val="00923699"/>
    <w:rsid w:val="00955DDA"/>
    <w:rsid w:val="0095630A"/>
    <w:rsid w:val="00983041"/>
    <w:rsid w:val="00985227"/>
    <w:rsid w:val="00997805"/>
    <w:rsid w:val="009F2E25"/>
    <w:rsid w:val="009F72DF"/>
    <w:rsid w:val="00A26950"/>
    <w:rsid w:val="00A44BAC"/>
    <w:rsid w:val="00A90C82"/>
    <w:rsid w:val="00A96737"/>
    <w:rsid w:val="00AB0461"/>
    <w:rsid w:val="00AB29E0"/>
    <w:rsid w:val="00AB6951"/>
    <w:rsid w:val="00AB6C54"/>
    <w:rsid w:val="00B06718"/>
    <w:rsid w:val="00B1436B"/>
    <w:rsid w:val="00B205C7"/>
    <w:rsid w:val="00B95D0C"/>
    <w:rsid w:val="00C205B4"/>
    <w:rsid w:val="00C32FBA"/>
    <w:rsid w:val="00C33282"/>
    <w:rsid w:val="00C46796"/>
    <w:rsid w:val="00CC2FAF"/>
    <w:rsid w:val="00CD109E"/>
    <w:rsid w:val="00D0312E"/>
    <w:rsid w:val="00D261D9"/>
    <w:rsid w:val="00D3179C"/>
    <w:rsid w:val="00D40260"/>
    <w:rsid w:val="00D9156A"/>
    <w:rsid w:val="00DA628F"/>
    <w:rsid w:val="00DC7D38"/>
    <w:rsid w:val="00E0370B"/>
    <w:rsid w:val="00E05C45"/>
    <w:rsid w:val="00E1580B"/>
    <w:rsid w:val="00E16A8B"/>
    <w:rsid w:val="00E85D45"/>
    <w:rsid w:val="00EF1128"/>
    <w:rsid w:val="00EF44A0"/>
    <w:rsid w:val="00EF6698"/>
    <w:rsid w:val="00F2083F"/>
    <w:rsid w:val="00F21805"/>
    <w:rsid w:val="00F51B50"/>
    <w:rsid w:val="00F64D3C"/>
    <w:rsid w:val="00F74BD9"/>
    <w:rsid w:val="00F804E4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C065"/>
  <w15:docId w15:val="{418A7222-058C-4242-972E-7CBBD87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F6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6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F669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669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76B68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C7AB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7ABE"/>
  </w:style>
  <w:style w:type="paragraph" w:styleId="Sidfot">
    <w:name w:val="footer"/>
    <w:basedOn w:val="Normal"/>
    <w:link w:val="SidfotChar"/>
    <w:uiPriority w:val="99"/>
    <w:unhideWhenUsed/>
    <w:rsid w:val="000C7AB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7ABE"/>
  </w:style>
  <w:style w:type="character" w:styleId="Olstomnmnande">
    <w:name w:val="Unresolved Mention"/>
    <w:basedOn w:val="Standardstycketeckensnitt"/>
    <w:uiPriority w:val="99"/>
    <w:semiHidden/>
    <w:unhideWhenUsed/>
    <w:rsid w:val="0029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tunus5.bostadsratterna.se/" TargetMode="External"/><Relationship Id="rId13" Type="http://schemas.openxmlformats.org/officeDocument/2006/relationships/hyperlink" Target="https://www.hsb.se/stockholm/" TargetMode="External"/><Relationship Id="rId18" Type="http://schemas.openxmlformats.org/officeDocument/2006/relationships/hyperlink" Target="https://neptunus5.bostadsratterna.se/service-tjanster/el-g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ptunus5.bostadsratterna.se/dokument/ovk-energideklaration-diverse-information-m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.neptunus5@gmail.com" TargetMode="External"/><Relationship Id="rId17" Type="http://schemas.openxmlformats.org/officeDocument/2006/relationships/hyperlink" Target="https://neptunus5.bostadsratterna.se/dokument/arsredovisninga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eptunus5.bostadsratterna.se/om-oss/ombyggnad-reparation" TargetMode="External"/><Relationship Id="rId20" Type="http://schemas.openxmlformats.org/officeDocument/2006/relationships/hyperlink" Target="http://neptunus5.bostadsratterna.se/om-oss/hyra-garagepla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ptunus5.bostadsratterna.se/dokument/ovk-energideklaration-diverse-information-m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sb.se/stockholm/om-hsb/kontakt/kontakt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eptunus5.bostadsratterna.se/dokument/arsredovisningar" TargetMode="External"/><Relationship Id="rId19" Type="http://schemas.openxmlformats.org/officeDocument/2006/relationships/hyperlink" Target="https://neptunus5.bostadsratterna.se/service-tjanster/internet-tv-telef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ptunus5.bostadsratterna.se/system/files/Stadgar_Neptunus_5_2017_1.pdf" TargetMode="External"/><Relationship Id="rId14" Type="http://schemas.openxmlformats.org/officeDocument/2006/relationships/hyperlink" Target="https://www.hsb.se/stockholm/om-hsb/kontakt/" TargetMode="External"/><Relationship Id="rId22" Type="http://schemas.openxmlformats.org/officeDocument/2006/relationships/hyperlink" Target="http://neptunus5.bostadsratterna.se/om-oss/andrahandsupplatel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1357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Tham</dc:creator>
  <cp:lastModifiedBy>Mikael Tham</cp:lastModifiedBy>
  <cp:revision>5</cp:revision>
  <cp:lastPrinted>2019-11-21T12:28:00Z</cp:lastPrinted>
  <dcterms:created xsi:type="dcterms:W3CDTF">2023-03-01T23:20:00Z</dcterms:created>
  <dcterms:modified xsi:type="dcterms:W3CDTF">2023-03-02T11:28:00Z</dcterms:modified>
</cp:coreProperties>
</file>